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04386CED" w:rsidR="002B58E5" w:rsidRPr="009B1B68" w:rsidRDefault="00C257AA" w:rsidP="00E2409A">
      <w:pPr>
        <w:pStyle w:val="berschrift1"/>
      </w:pPr>
      <w:bookmarkStart w:id="0" w:name="_Hlk192779436"/>
      <w:r>
        <w:t xml:space="preserve">Katharina Krimmer wird </w:t>
      </w:r>
      <w:proofErr w:type="spellStart"/>
      <w:r>
        <w:t>Director</w:t>
      </w:r>
      <w:proofErr w:type="spellEnd"/>
      <w:r>
        <w:t xml:space="preserve"> der Vogel Corporate Solutions</w:t>
      </w:r>
    </w:p>
    <w:p w14:paraId="4E63E0D5" w14:textId="62114926" w:rsidR="00A84378" w:rsidRPr="002A5BE7" w:rsidRDefault="00C257AA" w:rsidP="00E2409A">
      <w:pPr>
        <w:jc w:val="both"/>
        <w:rPr>
          <w:rFonts w:asciiTheme="majorHAnsi" w:hAnsiTheme="majorHAnsi"/>
          <w:sz w:val="28"/>
          <w:szCs w:val="28"/>
        </w:rPr>
      </w:pPr>
      <w:r>
        <w:rPr>
          <w:rFonts w:asciiTheme="majorHAnsi" w:hAnsiTheme="majorHAnsi"/>
          <w:sz w:val="28"/>
          <w:szCs w:val="28"/>
        </w:rPr>
        <w:t>VOGEL-Agentur unter neuer Leitung</w:t>
      </w:r>
    </w:p>
    <w:p w14:paraId="1D064EAA" w14:textId="5E783E9B" w:rsidR="00187C46" w:rsidRPr="00187C46" w:rsidRDefault="00C257AA" w:rsidP="00187C46">
      <w:pPr>
        <w:spacing w:after="120" w:line="240" w:lineRule="auto"/>
        <w:jc w:val="both"/>
        <w:rPr>
          <w:rFonts w:asciiTheme="minorHAnsi" w:hAnsiTheme="minorHAnsi" w:cstheme="minorHAnsi"/>
          <w:sz w:val="22"/>
        </w:rPr>
      </w:pPr>
      <w:r w:rsidRPr="00187C46">
        <w:rPr>
          <w:rFonts w:asciiTheme="minorHAnsi" w:hAnsiTheme="minorHAnsi" w:cstheme="minorHAnsi"/>
          <w:sz w:val="22"/>
        </w:rPr>
        <w:t>Katharina Krimmer (</w:t>
      </w:r>
      <w:r w:rsidR="00187C46">
        <w:rPr>
          <w:rFonts w:asciiTheme="minorHAnsi" w:hAnsiTheme="minorHAnsi" w:cstheme="minorHAnsi"/>
          <w:sz w:val="22"/>
        </w:rPr>
        <w:t>45</w:t>
      </w:r>
      <w:r w:rsidRPr="00187C46">
        <w:rPr>
          <w:rFonts w:asciiTheme="minorHAnsi" w:hAnsiTheme="minorHAnsi" w:cstheme="minorHAnsi"/>
          <w:sz w:val="22"/>
        </w:rPr>
        <w:t>) übernimmt zum 1.</w:t>
      </w:r>
      <w:r w:rsidR="00BE7D81">
        <w:rPr>
          <w:rFonts w:asciiTheme="minorHAnsi" w:hAnsiTheme="minorHAnsi" w:cstheme="minorHAnsi"/>
          <w:sz w:val="22"/>
        </w:rPr>
        <w:t> </w:t>
      </w:r>
      <w:r w:rsidRPr="00187C46">
        <w:rPr>
          <w:rFonts w:asciiTheme="minorHAnsi" w:hAnsiTheme="minorHAnsi" w:cstheme="minorHAnsi"/>
          <w:sz w:val="22"/>
        </w:rPr>
        <w:t xml:space="preserve">April 2025 die Position </w:t>
      </w:r>
      <w:proofErr w:type="spellStart"/>
      <w:r w:rsidRPr="00187C46">
        <w:rPr>
          <w:rFonts w:asciiTheme="minorHAnsi" w:hAnsiTheme="minorHAnsi" w:cstheme="minorHAnsi"/>
          <w:sz w:val="22"/>
        </w:rPr>
        <w:t>Dire</w:t>
      </w:r>
      <w:r w:rsidR="00187C46" w:rsidRPr="00187C46">
        <w:rPr>
          <w:rFonts w:asciiTheme="minorHAnsi" w:hAnsiTheme="minorHAnsi" w:cstheme="minorHAnsi"/>
          <w:sz w:val="22"/>
        </w:rPr>
        <w:t>c</w:t>
      </w:r>
      <w:r w:rsidRPr="00187C46">
        <w:rPr>
          <w:rFonts w:asciiTheme="minorHAnsi" w:hAnsiTheme="minorHAnsi" w:cstheme="minorHAnsi"/>
          <w:sz w:val="22"/>
        </w:rPr>
        <w:t>tor</w:t>
      </w:r>
      <w:proofErr w:type="spellEnd"/>
      <w:r w:rsidRPr="00187C46">
        <w:rPr>
          <w:rFonts w:asciiTheme="minorHAnsi" w:hAnsiTheme="minorHAnsi" w:cstheme="minorHAnsi"/>
          <w:sz w:val="22"/>
        </w:rPr>
        <w:t xml:space="preserve"> </w:t>
      </w:r>
      <w:r w:rsidR="00187C46" w:rsidRPr="00187C46">
        <w:rPr>
          <w:sz w:val="22"/>
        </w:rPr>
        <w:t xml:space="preserve">und Mitglied der Geschäftsleitung der </w:t>
      </w:r>
      <w:r w:rsidRPr="00187C46">
        <w:rPr>
          <w:rFonts w:asciiTheme="minorHAnsi" w:hAnsiTheme="minorHAnsi" w:cstheme="minorHAnsi"/>
          <w:sz w:val="22"/>
        </w:rPr>
        <w:t>Vogel Corporate Solutions</w:t>
      </w:r>
      <w:r w:rsidR="00187C46" w:rsidRPr="00187C46">
        <w:rPr>
          <w:rFonts w:asciiTheme="minorHAnsi" w:hAnsiTheme="minorHAnsi" w:cstheme="minorHAnsi"/>
          <w:sz w:val="22"/>
        </w:rPr>
        <w:t xml:space="preserve"> GmbH </w:t>
      </w:r>
      <w:r w:rsidR="00257D74">
        <w:rPr>
          <w:rFonts w:asciiTheme="minorHAnsi" w:hAnsiTheme="minorHAnsi" w:cstheme="minorHAnsi"/>
          <w:sz w:val="22"/>
        </w:rPr>
        <w:t xml:space="preserve">(VCS) </w:t>
      </w:r>
      <w:r w:rsidR="00187C46" w:rsidRPr="00187C46">
        <w:rPr>
          <w:sz w:val="22"/>
        </w:rPr>
        <w:t>und übernimmt die operative Verantwortung der Agentur</w:t>
      </w:r>
      <w:r w:rsidR="00257D74">
        <w:rPr>
          <w:sz w:val="22"/>
        </w:rPr>
        <w:t>. VCS ist eine 100%-Tochter der Vogel Commun</w:t>
      </w:r>
      <w:r w:rsidR="00BE7D81">
        <w:rPr>
          <w:sz w:val="22"/>
        </w:rPr>
        <w:t>i</w:t>
      </w:r>
      <w:r w:rsidR="00257D74">
        <w:rPr>
          <w:sz w:val="22"/>
        </w:rPr>
        <w:t>cations Group GmbH &amp; Co. KG (VCG).</w:t>
      </w:r>
    </w:p>
    <w:p w14:paraId="374848E6" w14:textId="77777777" w:rsidR="00204147" w:rsidRDefault="00204147" w:rsidP="00204147">
      <w:pPr>
        <w:spacing w:after="120" w:line="240" w:lineRule="auto"/>
        <w:jc w:val="both"/>
        <w:rPr>
          <w:rFonts w:cstheme="minorHAnsi"/>
          <w:sz w:val="22"/>
        </w:rPr>
      </w:pPr>
      <w:r w:rsidRPr="00204147">
        <w:rPr>
          <w:rFonts w:cstheme="minorHAnsi"/>
          <w:sz w:val="22"/>
        </w:rPr>
        <w:t>Matthias Bauer, CEO der VCG: „Katharina bringt eine perfekte Kombination aus Agenturerfahrung und Vertriebskompetenz mit. Das macht sie zur idealen Besetzung für die wachstumsorientierte Weiterentwicklung unserer VCS-Agentur. Gerade ihre umfassende strategische und operative Erfahrung in den Themen digitales Marketing, Bewegtbildcontent, Markenkommunikation, Branding und E-Commerce passen perfekt zum Portfolio von VCS und dem bestehenden Team.“</w:t>
      </w:r>
    </w:p>
    <w:p w14:paraId="2B79CAD9" w14:textId="40A84847" w:rsidR="00204147" w:rsidRPr="00204147" w:rsidRDefault="00204147" w:rsidP="00204147">
      <w:pPr>
        <w:spacing w:after="120" w:line="240" w:lineRule="auto"/>
        <w:jc w:val="both"/>
        <w:rPr>
          <w:sz w:val="22"/>
          <w:lang w:bidi="he-IL"/>
        </w:rPr>
      </w:pPr>
      <w:r w:rsidRPr="00204147">
        <w:rPr>
          <w:sz w:val="22"/>
          <w:lang w:bidi="he-IL"/>
        </w:rPr>
        <w:t xml:space="preserve">„Ich freue mich sehr, mit VCS die Zukunft der B2B-Kommunikation zu gestalten und den Gedanken </w:t>
      </w:r>
      <w:proofErr w:type="spellStart"/>
      <w:r w:rsidRPr="00204147">
        <w:rPr>
          <w:sz w:val="22"/>
          <w:lang w:bidi="he-IL"/>
        </w:rPr>
        <w:t>Creating</w:t>
      </w:r>
      <w:proofErr w:type="spellEnd"/>
      <w:r w:rsidRPr="00204147">
        <w:rPr>
          <w:sz w:val="22"/>
          <w:lang w:bidi="he-IL"/>
        </w:rPr>
        <w:t xml:space="preserve"> Industry Relationships auszubauen“, freut sich Katharina Krimmer.</w:t>
      </w:r>
    </w:p>
    <w:p w14:paraId="7A67B428" w14:textId="43C48B88" w:rsidR="00204147" w:rsidRPr="00204147" w:rsidRDefault="00204147" w:rsidP="00204147">
      <w:pPr>
        <w:spacing w:after="120" w:line="240" w:lineRule="auto"/>
        <w:jc w:val="both"/>
        <w:rPr>
          <w:sz w:val="22"/>
          <w:lang w:bidi="he-IL"/>
        </w:rPr>
      </w:pPr>
      <w:r w:rsidRPr="00204147">
        <w:rPr>
          <w:sz w:val="22"/>
          <w:lang w:bidi="he-IL"/>
        </w:rPr>
        <w:t xml:space="preserve">Katharina Krimmer hat zuletzt drei Jahre ihre eigene Beratungsagentur für digitales Marketing, Branding und digitale Kommunikation geleitet. Vorher war sie fünf Jahre Head </w:t>
      </w:r>
      <w:proofErr w:type="spellStart"/>
      <w:r w:rsidRPr="00204147">
        <w:rPr>
          <w:sz w:val="22"/>
          <w:lang w:bidi="he-IL"/>
        </w:rPr>
        <w:t>of</w:t>
      </w:r>
      <w:proofErr w:type="spellEnd"/>
      <w:r w:rsidRPr="00204147">
        <w:rPr>
          <w:sz w:val="22"/>
          <w:lang w:bidi="he-IL"/>
        </w:rPr>
        <w:t xml:space="preserve"> </w:t>
      </w:r>
      <w:proofErr w:type="spellStart"/>
      <w:r w:rsidRPr="00204147">
        <w:rPr>
          <w:sz w:val="22"/>
          <w:lang w:bidi="he-IL"/>
        </w:rPr>
        <w:t>Product</w:t>
      </w:r>
      <w:proofErr w:type="spellEnd"/>
      <w:r w:rsidRPr="00204147">
        <w:rPr>
          <w:sz w:val="22"/>
          <w:lang w:bidi="he-IL"/>
        </w:rPr>
        <w:t xml:space="preserve"> in den </w:t>
      </w:r>
      <w:proofErr w:type="spellStart"/>
      <w:r w:rsidRPr="00204147">
        <w:rPr>
          <w:sz w:val="22"/>
          <w:lang w:bidi="he-IL"/>
        </w:rPr>
        <w:t>Flyeralarm</w:t>
      </w:r>
      <w:proofErr w:type="spellEnd"/>
      <w:r w:rsidRPr="00204147">
        <w:rPr>
          <w:sz w:val="22"/>
          <w:lang w:bidi="he-IL"/>
        </w:rPr>
        <w:t xml:space="preserve"> Future Labs.</w:t>
      </w:r>
    </w:p>
    <w:p w14:paraId="586003ED" w14:textId="224BA010" w:rsidR="00A8479E" w:rsidRPr="00187C46" w:rsidRDefault="000477FC" w:rsidP="00187C46">
      <w:pPr>
        <w:spacing w:after="120" w:line="240" w:lineRule="auto"/>
        <w:jc w:val="both"/>
        <w:rPr>
          <w:sz w:val="22"/>
        </w:rPr>
      </w:pPr>
      <w:r w:rsidRPr="00187C46">
        <w:rPr>
          <w:sz w:val="22"/>
        </w:rPr>
        <w:t xml:space="preserve">Foto: </w:t>
      </w:r>
      <w:r w:rsidR="00187C46" w:rsidRPr="00187C46">
        <w:rPr>
          <w:sz w:val="22"/>
        </w:rPr>
        <w:t xml:space="preserve">Katharina Krimmer übernimmt </w:t>
      </w:r>
      <w:r w:rsidR="00204147">
        <w:rPr>
          <w:sz w:val="22"/>
        </w:rPr>
        <w:t>z</w:t>
      </w:r>
      <w:r w:rsidR="00187C46" w:rsidRPr="00187C46">
        <w:rPr>
          <w:sz w:val="22"/>
        </w:rPr>
        <w:t>um April 2025 die Leitung der Vogel Corporate Solutions.</w:t>
      </w:r>
    </w:p>
    <w:p w14:paraId="4B9156D9" w14:textId="52C582E3" w:rsidR="000477FC" w:rsidRDefault="000477FC" w:rsidP="00E2409A">
      <w:pPr>
        <w:spacing w:after="120" w:line="240" w:lineRule="auto"/>
        <w:jc w:val="both"/>
        <w:rPr>
          <w:sz w:val="22"/>
        </w:rPr>
      </w:pPr>
      <w:r w:rsidRPr="00187C46">
        <w:rPr>
          <w:sz w:val="22"/>
        </w:rPr>
        <w:t xml:space="preserve">Fotohinweis: </w:t>
      </w:r>
      <w:r w:rsidR="00187C46" w:rsidRPr="00187C46">
        <w:rPr>
          <w:sz w:val="22"/>
        </w:rPr>
        <w:t>Marcel Wassmer</w:t>
      </w:r>
    </w:p>
    <w:p w14:paraId="56E8D6E2" w14:textId="77777777" w:rsidR="00204147" w:rsidRDefault="00204147" w:rsidP="00E2409A">
      <w:pPr>
        <w:spacing w:after="120" w:line="240" w:lineRule="auto"/>
        <w:jc w:val="both"/>
        <w:rPr>
          <w:sz w:val="22"/>
        </w:rPr>
      </w:pPr>
    </w:p>
    <w:p w14:paraId="7DF4A397" w14:textId="6AE514B6" w:rsidR="00187C46" w:rsidRPr="00187C46" w:rsidRDefault="00187C46" w:rsidP="00257D74">
      <w:pPr>
        <w:spacing w:after="240" w:line="240" w:lineRule="auto"/>
        <w:jc w:val="both"/>
        <w:rPr>
          <w:rFonts w:asciiTheme="minorHAnsi" w:hAnsiTheme="minorHAnsi"/>
          <w:sz w:val="18"/>
          <w:szCs w:val="18"/>
        </w:rPr>
      </w:pPr>
      <w:r w:rsidRPr="00187C46">
        <w:rPr>
          <w:rFonts w:asciiTheme="minorHAnsi" w:hAnsiTheme="minorHAnsi"/>
          <w:sz w:val="18"/>
          <w:szCs w:val="18"/>
        </w:rPr>
        <w:t xml:space="preserve">Die </w:t>
      </w:r>
      <w:r w:rsidRPr="00187C46">
        <w:rPr>
          <w:rFonts w:asciiTheme="minorHAnsi" w:hAnsiTheme="minorHAnsi"/>
          <w:b/>
          <w:bCs/>
          <w:sz w:val="18"/>
          <w:szCs w:val="18"/>
        </w:rPr>
        <w:t xml:space="preserve">Vogel Corporate Solutions GmbH </w:t>
      </w:r>
      <w:r w:rsidRPr="00187C46">
        <w:rPr>
          <w:rFonts w:asciiTheme="minorHAnsi" w:hAnsiTheme="minorHAnsi"/>
          <w:sz w:val="18"/>
          <w:szCs w:val="18"/>
        </w:rPr>
        <w:t xml:space="preserve">ist eine Kommunikationsagentur und spezialisiert auf </w:t>
      </w:r>
      <w:r w:rsidRPr="00187C46">
        <w:rPr>
          <w:rFonts w:asciiTheme="minorHAnsi" w:hAnsiTheme="minorHAnsi"/>
          <w:sz w:val="18"/>
          <w:szCs w:val="18"/>
          <w:u w:val="single"/>
        </w:rPr>
        <w:t>digitales Marketing</w:t>
      </w:r>
      <w:r w:rsidRPr="00187C46">
        <w:rPr>
          <w:rFonts w:asciiTheme="minorHAnsi" w:hAnsiTheme="minorHAnsi"/>
          <w:sz w:val="18"/>
          <w:szCs w:val="18"/>
        </w:rPr>
        <w:t xml:space="preserve"> und </w:t>
      </w:r>
      <w:r w:rsidRPr="00187C46">
        <w:rPr>
          <w:rFonts w:asciiTheme="minorHAnsi" w:hAnsiTheme="minorHAnsi"/>
          <w:sz w:val="18"/>
          <w:szCs w:val="18"/>
          <w:u w:val="single"/>
        </w:rPr>
        <w:t>Consulting</w:t>
      </w:r>
      <w:r w:rsidRPr="00187C46">
        <w:rPr>
          <w:rFonts w:asciiTheme="minorHAnsi" w:hAnsiTheme="minorHAnsi"/>
          <w:sz w:val="18"/>
          <w:szCs w:val="18"/>
        </w:rPr>
        <w:t>. Gegründet im Jahr 2010, hat das Unternehmen seinen Sitz in Berlin und Würzburg und ist Teil der Vogel Communications Group.</w:t>
      </w:r>
      <w:r>
        <w:rPr>
          <w:rFonts w:asciiTheme="minorHAnsi" w:hAnsiTheme="minorHAnsi"/>
          <w:sz w:val="18"/>
          <w:szCs w:val="18"/>
        </w:rPr>
        <w:t xml:space="preserve"> D</w:t>
      </w:r>
      <w:r w:rsidRPr="00187C46">
        <w:rPr>
          <w:rFonts w:asciiTheme="minorHAnsi" w:hAnsiTheme="minorHAnsi"/>
          <w:sz w:val="18"/>
          <w:szCs w:val="18"/>
        </w:rPr>
        <w:t xml:space="preserve">ie Agentur </w:t>
      </w:r>
      <w:r>
        <w:rPr>
          <w:rFonts w:asciiTheme="minorHAnsi" w:hAnsiTheme="minorHAnsi"/>
          <w:sz w:val="18"/>
          <w:szCs w:val="18"/>
        </w:rPr>
        <w:t>bietet</w:t>
      </w:r>
      <w:r w:rsidR="00257D74">
        <w:rPr>
          <w:rFonts w:asciiTheme="minorHAnsi" w:hAnsiTheme="minorHAnsi"/>
          <w:sz w:val="18"/>
          <w:szCs w:val="18"/>
        </w:rPr>
        <w:t xml:space="preserve"> </w:t>
      </w:r>
      <w:r w:rsidRPr="00187C46">
        <w:rPr>
          <w:rFonts w:asciiTheme="minorHAnsi" w:hAnsiTheme="minorHAnsi"/>
          <w:sz w:val="18"/>
          <w:szCs w:val="18"/>
        </w:rPr>
        <w:t xml:space="preserve">maßgeschneiderte Strategien und </w:t>
      </w:r>
      <w:proofErr w:type="spellStart"/>
      <w:r w:rsidRPr="00187C46">
        <w:rPr>
          <w:rFonts w:asciiTheme="minorHAnsi" w:hAnsiTheme="minorHAnsi"/>
          <w:sz w:val="18"/>
          <w:szCs w:val="18"/>
        </w:rPr>
        <w:t>Multichannel</w:t>
      </w:r>
      <w:proofErr w:type="spellEnd"/>
      <w:r w:rsidRPr="00187C46">
        <w:rPr>
          <w:rFonts w:asciiTheme="minorHAnsi" w:hAnsiTheme="minorHAnsi"/>
          <w:sz w:val="18"/>
          <w:szCs w:val="18"/>
        </w:rPr>
        <w:t>-Konzepte für messbare Erfolge bei Kundenbindung, Markenaufbau und Leadgenerierung. Die Vogel Corporate Solutions agiert in der B2B-Branche national und international.</w:t>
      </w:r>
    </w:p>
    <w:bookmarkEnd w:id="0"/>
    <w:p w14:paraId="4592C3E5" w14:textId="5F7A36EF"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w:t>
      </w:r>
      <w:proofErr w:type="spellStart"/>
      <w:r w:rsidRPr="00E544E6">
        <w:rPr>
          <w:rFonts w:asciiTheme="minorHAnsi" w:hAnsiTheme="minorHAnsi"/>
          <w:sz w:val="18"/>
          <w:szCs w:val="18"/>
        </w:rPr>
        <w:t>Mitarbeiter:innen</w:t>
      </w:r>
      <w:proofErr w:type="spellEnd"/>
      <w:r w:rsidRPr="00E544E6">
        <w:rPr>
          <w:rFonts w:asciiTheme="minorHAnsi" w:hAnsiTheme="minorHAnsi"/>
          <w:sz w:val="18"/>
          <w:szCs w:val="18"/>
        </w:rPr>
        <w:t xml:space="preserve">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204147">
      <w:pPr>
        <w:spacing w:before="120" w:after="120" w:line="240" w:lineRule="auto"/>
        <w:jc w:val="center"/>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4E55B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1"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2"/>
      <w:headerReference w:type="first" r:id="rId13"/>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E213B" w14:textId="77777777" w:rsidR="001D516C" w:rsidRDefault="001D516C" w:rsidP="000D45B9">
      <w:pPr>
        <w:spacing w:after="0" w:line="240" w:lineRule="auto"/>
      </w:pPr>
      <w:r>
        <w:separator/>
      </w:r>
    </w:p>
  </w:endnote>
  <w:endnote w:type="continuationSeparator" w:id="0">
    <w:p w14:paraId="738E41BC" w14:textId="77777777" w:rsidR="001D516C" w:rsidRDefault="001D516C" w:rsidP="000D45B9">
      <w:pPr>
        <w:spacing w:after="0" w:line="240" w:lineRule="auto"/>
      </w:pPr>
      <w:r>
        <w:continuationSeparator/>
      </w:r>
    </w:p>
  </w:endnote>
  <w:endnote w:type="continuationNotice" w:id="1">
    <w:p w14:paraId="566A8F3E" w14:textId="77777777" w:rsidR="001D516C" w:rsidRDefault="001D5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3AAA3" w14:textId="77777777" w:rsidR="001D516C" w:rsidRDefault="001D516C" w:rsidP="000D45B9">
      <w:pPr>
        <w:spacing w:after="0" w:line="240" w:lineRule="auto"/>
      </w:pPr>
      <w:r>
        <w:separator/>
      </w:r>
    </w:p>
  </w:footnote>
  <w:footnote w:type="continuationSeparator" w:id="0">
    <w:p w14:paraId="2640B055" w14:textId="77777777" w:rsidR="001D516C" w:rsidRDefault="001D516C" w:rsidP="000D45B9">
      <w:pPr>
        <w:spacing w:after="0" w:line="240" w:lineRule="auto"/>
      </w:pPr>
      <w:r>
        <w:continuationSeparator/>
      </w:r>
    </w:p>
  </w:footnote>
  <w:footnote w:type="continuationNotice" w:id="1">
    <w:p w14:paraId="59C87A25" w14:textId="77777777" w:rsidR="001D516C" w:rsidRDefault="001D5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77777777"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63471AAE" w:rsidR="00C237AE" w:rsidRPr="005E5373" w:rsidRDefault="006642B9" w:rsidP="00215562">
                          <w:pPr>
                            <w:pStyle w:val="Kontaktfeldrechts"/>
                          </w:pPr>
                          <w:r>
                            <w:t>24</w:t>
                          </w:r>
                          <w:r w:rsidR="009E71A4">
                            <w:t xml:space="preserve">. </w:t>
                          </w:r>
                          <w:r w:rsidR="00204147">
                            <w:t>März</w:t>
                          </w:r>
                          <w:r w:rsidR="008F0349">
                            <w:t xml:space="preserve"> </w:t>
                          </w:r>
                          <w:r w:rsidR="00054F63">
                            <w:t>202</w:t>
                          </w:r>
                          <w:r w:rsidR="00204147">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63471AAE" w:rsidR="00C237AE" w:rsidRPr="005E5373" w:rsidRDefault="006642B9" w:rsidP="00215562">
                    <w:pPr>
                      <w:pStyle w:val="Kontaktfeldrechts"/>
                    </w:pPr>
                    <w:r>
                      <w:t>24</w:t>
                    </w:r>
                    <w:r w:rsidR="009E71A4">
                      <w:t xml:space="preserve">. </w:t>
                    </w:r>
                    <w:r w:rsidR="00204147">
                      <w:t>März</w:t>
                    </w:r>
                    <w:r w:rsidR="008F0349">
                      <w:t xml:space="preserve"> </w:t>
                    </w:r>
                    <w:r w:rsidR="00054F63">
                      <w:t>202</w:t>
                    </w:r>
                    <w:r w:rsidR="00204147">
                      <w:t>5</w:t>
                    </w:r>
                  </w:p>
                </w:txbxContent>
              </v:textbox>
              <w10:wrap anchory="page"/>
              <w10:anchorlock/>
            </v:shape>
          </w:pict>
        </mc:Fallback>
      </mc:AlternateContent>
    </w:r>
    <w:r w:rsidR="69FCB671" w:rsidRPr="00C63670">
      <w:rPr>
        <w:noProof/>
        <w:lang w:eastAsia="de-DE"/>
      </w:rPr>
      <w:t xml:space="preserve"> </w:t>
    </w:r>
    <w:r w:rsidR="69FCB671">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1"/>
  </w:num>
  <w:num w:numId="2" w16cid:durableId="903952697">
    <w:abstractNumId w:val="0"/>
  </w:num>
  <w:num w:numId="3" w16cid:durableId="741146912">
    <w:abstractNumId w:val="3"/>
  </w:num>
  <w:num w:numId="4" w16cid:durableId="58310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6663"/>
    <w:rsid w:val="000470D2"/>
    <w:rsid w:val="000477FC"/>
    <w:rsid w:val="00051050"/>
    <w:rsid w:val="0005121B"/>
    <w:rsid w:val="00054F63"/>
    <w:rsid w:val="0007302D"/>
    <w:rsid w:val="00084338"/>
    <w:rsid w:val="000848D6"/>
    <w:rsid w:val="00085489"/>
    <w:rsid w:val="000873E5"/>
    <w:rsid w:val="000B1155"/>
    <w:rsid w:val="000D45B9"/>
    <w:rsid w:val="000F0997"/>
    <w:rsid w:val="000F578C"/>
    <w:rsid w:val="00102294"/>
    <w:rsid w:val="00124149"/>
    <w:rsid w:val="00124DB4"/>
    <w:rsid w:val="00125BA1"/>
    <w:rsid w:val="00130EF6"/>
    <w:rsid w:val="00137AC6"/>
    <w:rsid w:val="00155E1A"/>
    <w:rsid w:val="001622A2"/>
    <w:rsid w:val="00163C79"/>
    <w:rsid w:val="00187C46"/>
    <w:rsid w:val="00195A88"/>
    <w:rsid w:val="001961E7"/>
    <w:rsid w:val="001A13BD"/>
    <w:rsid w:val="001A7DC2"/>
    <w:rsid w:val="001B5F9E"/>
    <w:rsid w:val="001D44A2"/>
    <w:rsid w:val="001D516C"/>
    <w:rsid w:val="001E0F56"/>
    <w:rsid w:val="001E4976"/>
    <w:rsid w:val="001E6157"/>
    <w:rsid w:val="001E784F"/>
    <w:rsid w:val="00204147"/>
    <w:rsid w:val="00211FB0"/>
    <w:rsid w:val="00215562"/>
    <w:rsid w:val="00236281"/>
    <w:rsid w:val="00245114"/>
    <w:rsid w:val="00256571"/>
    <w:rsid w:val="00257BE5"/>
    <w:rsid w:val="00257D74"/>
    <w:rsid w:val="0026162F"/>
    <w:rsid w:val="0027145A"/>
    <w:rsid w:val="002826E5"/>
    <w:rsid w:val="00287B96"/>
    <w:rsid w:val="0029540E"/>
    <w:rsid w:val="002A294C"/>
    <w:rsid w:val="002A4AE0"/>
    <w:rsid w:val="002A5BE7"/>
    <w:rsid w:val="002B3197"/>
    <w:rsid w:val="002B58E5"/>
    <w:rsid w:val="002B648D"/>
    <w:rsid w:val="002F5F39"/>
    <w:rsid w:val="002F77A0"/>
    <w:rsid w:val="002F7CE2"/>
    <w:rsid w:val="0030216D"/>
    <w:rsid w:val="00306520"/>
    <w:rsid w:val="00307B11"/>
    <w:rsid w:val="00336ADA"/>
    <w:rsid w:val="003404F2"/>
    <w:rsid w:val="0034654A"/>
    <w:rsid w:val="00351F47"/>
    <w:rsid w:val="003A2234"/>
    <w:rsid w:val="003C294B"/>
    <w:rsid w:val="003D020E"/>
    <w:rsid w:val="003D16CE"/>
    <w:rsid w:val="003E0FCE"/>
    <w:rsid w:val="003F6353"/>
    <w:rsid w:val="00403A01"/>
    <w:rsid w:val="00414FEE"/>
    <w:rsid w:val="00416902"/>
    <w:rsid w:val="004230F3"/>
    <w:rsid w:val="00436CA9"/>
    <w:rsid w:val="00441C18"/>
    <w:rsid w:val="00445591"/>
    <w:rsid w:val="00453D56"/>
    <w:rsid w:val="00473BB8"/>
    <w:rsid w:val="00480750"/>
    <w:rsid w:val="00485BDE"/>
    <w:rsid w:val="004A2A69"/>
    <w:rsid w:val="004A7A25"/>
    <w:rsid w:val="004B03CB"/>
    <w:rsid w:val="004C4AE9"/>
    <w:rsid w:val="004D40F4"/>
    <w:rsid w:val="004E30C6"/>
    <w:rsid w:val="004E55B9"/>
    <w:rsid w:val="004F66CA"/>
    <w:rsid w:val="0050421E"/>
    <w:rsid w:val="00510832"/>
    <w:rsid w:val="00510D5D"/>
    <w:rsid w:val="00516237"/>
    <w:rsid w:val="00523EC5"/>
    <w:rsid w:val="0053161B"/>
    <w:rsid w:val="00536F01"/>
    <w:rsid w:val="00550C68"/>
    <w:rsid w:val="00560E4F"/>
    <w:rsid w:val="0056566B"/>
    <w:rsid w:val="00573986"/>
    <w:rsid w:val="0058513E"/>
    <w:rsid w:val="00593B57"/>
    <w:rsid w:val="005C46DB"/>
    <w:rsid w:val="005D20EA"/>
    <w:rsid w:val="005D26D9"/>
    <w:rsid w:val="005D4E04"/>
    <w:rsid w:val="005E00D9"/>
    <w:rsid w:val="005E522B"/>
    <w:rsid w:val="005F0D0F"/>
    <w:rsid w:val="00605232"/>
    <w:rsid w:val="006103E2"/>
    <w:rsid w:val="00614554"/>
    <w:rsid w:val="0061714D"/>
    <w:rsid w:val="00617462"/>
    <w:rsid w:val="00637705"/>
    <w:rsid w:val="00640DCF"/>
    <w:rsid w:val="006642B9"/>
    <w:rsid w:val="00670D13"/>
    <w:rsid w:val="006759C5"/>
    <w:rsid w:val="00685663"/>
    <w:rsid w:val="00694603"/>
    <w:rsid w:val="00695CBE"/>
    <w:rsid w:val="006A32DE"/>
    <w:rsid w:val="006A623D"/>
    <w:rsid w:val="006B037A"/>
    <w:rsid w:val="006C3F15"/>
    <w:rsid w:val="006D4213"/>
    <w:rsid w:val="006E5239"/>
    <w:rsid w:val="006E7E4F"/>
    <w:rsid w:val="007244C8"/>
    <w:rsid w:val="0075786A"/>
    <w:rsid w:val="0076701D"/>
    <w:rsid w:val="0077058F"/>
    <w:rsid w:val="0077718D"/>
    <w:rsid w:val="00777923"/>
    <w:rsid w:val="007A3AD8"/>
    <w:rsid w:val="007D7BD9"/>
    <w:rsid w:val="007E1986"/>
    <w:rsid w:val="008311F9"/>
    <w:rsid w:val="008315C8"/>
    <w:rsid w:val="00854092"/>
    <w:rsid w:val="00854202"/>
    <w:rsid w:val="00857333"/>
    <w:rsid w:val="00862CBA"/>
    <w:rsid w:val="0087048D"/>
    <w:rsid w:val="0088043F"/>
    <w:rsid w:val="008949CC"/>
    <w:rsid w:val="008A14CE"/>
    <w:rsid w:val="008A2EBF"/>
    <w:rsid w:val="008A5208"/>
    <w:rsid w:val="008B5EB5"/>
    <w:rsid w:val="008D0A4A"/>
    <w:rsid w:val="008D775A"/>
    <w:rsid w:val="008F0349"/>
    <w:rsid w:val="00901827"/>
    <w:rsid w:val="00920C3D"/>
    <w:rsid w:val="00925FD2"/>
    <w:rsid w:val="0093286D"/>
    <w:rsid w:val="009510F7"/>
    <w:rsid w:val="00954D5A"/>
    <w:rsid w:val="0096533F"/>
    <w:rsid w:val="009660CE"/>
    <w:rsid w:val="009705A2"/>
    <w:rsid w:val="00987FAA"/>
    <w:rsid w:val="009928D7"/>
    <w:rsid w:val="009A1151"/>
    <w:rsid w:val="009A18B6"/>
    <w:rsid w:val="009A4362"/>
    <w:rsid w:val="009B1B68"/>
    <w:rsid w:val="009B702D"/>
    <w:rsid w:val="009C57D9"/>
    <w:rsid w:val="009C6563"/>
    <w:rsid w:val="009D028C"/>
    <w:rsid w:val="009D31D1"/>
    <w:rsid w:val="009E49AD"/>
    <w:rsid w:val="009E71A4"/>
    <w:rsid w:val="00A037B0"/>
    <w:rsid w:val="00A03958"/>
    <w:rsid w:val="00A03D42"/>
    <w:rsid w:val="00A336D1"/>
    <w:rsid w:val="00A5203C"/>
    <w:rsid w:val="00A76845"/>
    <w:rsid w:val="00A84378"/>
    <w:rsid w:val="00A8479E"/>
    <w:rsid w:val="00AA0715"/>
    <w:rsid w:val="00AB6BE2"/>
    <w:rsid w:val="00AC5F5C"/>
    <w:rsid w:val="00AD12B6"/>
    <w:rsid w:val="00AF0A96"/>
    <w:rsid w:val="00AF1399"/>
    <w:rsid w:val="00B03BAB"/>
    <w:rsid w:val="00B0483E"/>
    <w:rsid w:val="00B1012B"/>
    <w:rsid w:val="00B1377F"/>
    <w:rsid w:val="00B1704A"/>
    <w:rsid w:val="00B60461"/>
    <w:rsid w:val="00B72030"/>
    <w:rsid w:val="00BA5252"/>
    <w:rsid w:val="00BB0D38"/>
    <w:rsid w:val="00BC3D8D"/>
    <w:rsid w:val="00BD3A31"/>
    <w:rsid w:val="00BE11A7"/>
    <w:rsid w:val="00BE16BC"/>
    <w:rsid w:val="00BE5090"/>
    <w:rsid w:val="00BE68C1"/>
    <w:rsid w:val="00BE7D81"/>
    <w:rsid w:val="00BF078F"/>
    <w:rsid w:val="00BF6328"/>
    <w:rsid w:val="00C01810"/>
    <w:rsid w:val="00C237AE"/>
    <w:rsid w:val="00C253D4"/>
    <w:rsid w:val="00C257AA"/>
    <w:rsid w:val="00C63670"/>
    <w:rsid w:val="00C7276B"/>
    <w:rsid w:val="00C72B4F"/>
    <w:rsid w:val="00C83DF3"/>
    <w:rsid w:val="00C86280"/>
    <w:rsid w:val="00C9324A"/>
    <w:rsid w:val="00CA663B"/>
    <w:rsid w:val="00CB45F8"/>
    <w:rsid w:val="00CB5E15"/>
    <w:rsid w:val="00CC3C70"/>
    <w:rsid w:val="00CD3295"/>
    <w:rsid w:val="00CD3E3D"/>
    <w:rsid w:val="00CF1975"/>
    <w:rsid w:val="00CF62CB"/>
    <w:rsid w:val="00CF636E"/>
    <w:rsid w:val="00D147AF"/>
    <w:rsid w:val="00D14C28"/>
    <w:rsid w:val="00D14CB3"/>
    <w:rsid w:val="00D22843"/>
    <w:rsid w:val="00D30309"/>
    <w:rsid w:val="00D43396"/>
    <w:rsid w:val="00D65F7C"/>
    <w:rsid w:val="00D733F7"/>
    <w:rsid w:val="00D7753B"/>
    <w:rsid w:val="00DA1F25"/>
    <w:rsid w:val="00DA5896"/>
    <w:rsid w:val="00DB07BD"/>
    <w:rsid w:val="00DE4D1D"/>
    <w:rsid w:val="00DE7B3E"/>
    <w:rsid w:val="00DF4C86"/>
    <w:rsid w:val="00DF55F9"/>
    <w:rsid w:val="00E00CD2"/>
    <w:rsid w:val="00E129DB"/>
    <w:rsid w:val="00E2409A"/>
    <w:rsid w:val="00E26092"/>
    <w:rsid w:val="00E32444"/>
    <w:rsid w:val="00E372FF"/>
    <w:rsid w:val="00E5221E"/>
    <w:rsid w:val="00E544E6"/>
    <w:rsid w:val="00E80883"/>
    <w:rsid w:val="00E819D6"/>
    <w:rsid w:val="00E87974"/>
    <w:rsid w:val="00E918D3"/>
    <w:rsid w:val="00EA5055"/>
    <w:rsid w:val="00EA788B"/>
    <w:rsid w:val="00ED797F"/>
    <w:rsid w:val="00EF43C8"/>
    <w:rsid w:val="00EF7260"/>
    <w:rsid w:val="00EF7A22"/>
    <w:rsid w:val="00F05689"/>
    <w:rsid w:val="00F06419"/>
    <w:rsid w:val="00F34AE8"/>
    <w:rsid w:val="00F36ECA"/>
    <w:rsid w:val="00F5348C"/>
    <w:rsid w:val="00F67D7C"/>
    <w:rsid w:val="00F70966"/>
    <w:rsid w:val="00F731D9"/>
    <w:rsid w:val="00F77B30"/>
    <w:rsid w:val="00F845BF"/>
    <w:rsid w:val="00F93669"/>
    <w:rsid w:val="00F96806"/>
    <w:rsid w:val="00FA0838"/>
    <w:rsid w:val="00FB2B29"/>
    <w:rsid w:val="00FC518F"/>
    <w:rsid w:val="00FD006D"/>
    <w:rsid w:val="00FD0997"/>
    <w:rsid w:val="00FE4AA8"/>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2409A"/>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2409A"/>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0871">
      <w:bodyDiv w:val="1"/>
      <w:marLeft w:val="0"/>
      <w:marRight w:val="0"/>
      <w:marTop w:val="0"/>
      <w:marBottom w:val="0"/>
      <w:divBdr>
        <w:top w:val="none" w:sz="0" w:space="0" w:color="auto"/>
        <w:left w:val="none" w:sz="0" w:space="0" w:color="auto"/>
        <w:bottom w:val="none" w:sz="0" w:space="0" w:color="auto"/>
        <w:right w:val="none" w:sz="0" w:space="0" w:color="auto"/>
      </w:divBdr>
      <w:divsChild>
        <w:div w:id="356854403">
          <w:marLeft w:val="0"/>
          <w:marRight w:val="0"/>
          <w:marTop w:val="0"/>
          <w:marBottom w:val="0"/>
          <w:divBdr>
            <w:top w:val="none" w:sz="0" w:space="0" w:color="auto"/>
            <w:left w:val="none" w:sz="0" w:space="0" w:color="auto"/>
            <w:bottom w:val="none" w:sz="0" w:space="0" w:color="auto"/>
            <w:right w:val="none" w:sz="0" w:space="0" w:color="auto"/>
          </w:divBdr>
        </w:div>
        <w:div w:id="1735398304">
          <w:marLeft w:val="0"/>
          <w:marRight w:val="0"/>
          <w:marTop w:val="0"/>
          <w:marBottom w:val="0"/>
          <w:divBdr>
            <w:top w:val="none" w:sz="0" w:space="0" w:color="auto"/>
            <w:left w:val="none" w:sz="0" w:space="0" w:color="auto"/>
            <w:bottom w:val="none" w:sz="0" w:space="0" w:color="auto"/>
            <w:right w:val="none" w:sz="0" w:space="0" w:color="auto"/>
          </w:divBdr>
        </w:div>
        <w:div w:id="1552882356">
          <w:marLeft w:val="0"/>
          <w:marRight w:val="0"/>
          <w:marTop w:val="0"/>
          <w:marBottom w:val="0"/>
          <w:divBdr>
            <w:top w:val="none" w:sz="0" w:space="0" w:color="auto"/>
            <w:left w:val="none" w:sz="0" w:space="0" w:color="auto"/>
            <w:bottom w:val="none" w:sz="0" w:space="0" w:color="auto"/>
            <w:right w:val="none" w:sz="0" w:space="0" w:color="auto"/>
          </w:divBdr>
        </w:div>
      </w:divsChild>
    </w:div>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94797">
      <w:bodyDiv w:val="1"/>
      <w:marLeft w:val="0"/>
      <w:marRight w:val="0"/>
      <w:marTop w:val="0"/>
      <w:marBottom w:val="0"/>
      <w:divBdr>
        <w:top w:val="none" w:sz="0" w:space="0" w:color="auto"/>
        <w:left w:val="none" w:sz="0" w:space="0" w:color="auto"/>
        <w:bottom w:val="none" w:sz="0" w:space="0" w:color="auto"/>
        <w:right w:val="none" w:sz="0" w:space="0" w:color="auto"/>
      </w:divBdr>
      <w:divsChild>
        <w:div w:id="1773359479">
          <w:marLeft w:val="0"/>
          <w:marRight w:val="0"/>
          <w:marTop w:val="0"/>
          <w:marBottom w:val="0"/>
          <w:divBdr>
            <w:top w:val="none" w:sz="0" w:space="0" w:color="auto"/>
            <w:left w:val="none" w:sz="0" w:space="0" w:color="auto"/>
            <w:bottom w:val="none" w:sz="0" w:space="0" w:color="auto"/>
            <w:right w:val="none" w:sz="0" w:space="0" w:color="auto"/>
          </w:divBdr>
        </w:div>
        <w:div w:id="1449932126">
          <w:marLeft w:val="0"/>
          <w:marRight w:val="0"/>
          <w:marTop w:val="0"/>
          <w:marBottom w:val="0"/>
          <w:divBdr>
            <w:top w:val="none" w:sz="0" w:space="0" w:color="auto"/>
            <w:left w:val="none" w:sz="0" w:space="0" w:color="auto"/>
            <w:bottom w:val="none" w:sz="0" w:space="0" w:color="auto"/>
            <w:right w:val="none" w:sz="0" w:space="0" w:color="auto"/>
          </w:divBdr>
        </w:div>
        <w:div w:id="1711492847">
          <w:marLeft w:val="0"/>
          <w:marRight w:val="0"/>
          <w:marTop w:val="0"/>
          <w:marBottom w:val="0"/>
          <w:divBdr>
            <w:top w:val="none" w:sz="0" w:space="0" w:color="auto"/>
            <w:left w:val="none" w:sz="0" w:space="0" w:color="auto"/>
            <w:bottom w:val="none" w:sz="0" w:space="0" w:color="auto"/>
            <w:right w:val="none" w:sz="0" w:space="0" w:color="auto"/>
          </w:divBdr>
        </w:div>
      </w:divsChild>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A7BA1-7959-4509-9BD6-18AA74B2D208}">
  <ds:schemaRefs>
    <ds:schemaRef ds:uri="http://schemas.microsoft.com/sharepoint/v3/contenttype/forms"/>
  </ds:schemaRefs>
</ds:datastoreItem>
</file>

<file path=customXml/itemProps3.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4.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8</cp:revision>
  <cp:lastPrinted>2025-03-14T08:08:00Z</cp:lastPrinted>
  <dcterms:created xsi:type="dcterms:W3CDTF">2024-10-21T08:11:00Z</dcterms:created>
  <dcterms:modified xsi:type="dcterms:W3CDTF">2025-03-24T07:39:00Z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