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88FA" w14:textId="481683C0" w:rsidR="00E713F3" w:rsidRPr="00EE79F2" w:rsidRDefault="00E713F3" w:rsidP="002F0EBF">
      <w:pPr>
        <w:spacing w:before="360"/>
        <w:rPr>
          <w:rFonts w:ascii="Nirmala Text" w:hAnsi="Nirmala Text" w:cs="Nirmala Text"/>
          <w:b/>
          <w:bCs/>
        </w:rPr>
      </w:pPr>
      <w:r w:rsidRPr="00EE79F2">
        <w:rPr>
          <w:rFonts w:ascii="Nirmala Text" w:hAnsi="Nirmala Text" w:cs="Nirmala Text"/>
          <w:b/>
          <w:bCs/>
        </w:rPr>
        <w:t>Pressemitteilung</w:t>
      </w:r>
    </w:p>
    <w:p w14:paraId="2E4605A8" w14:textId="6D7D02CF" w:rsidR="00E713F3" w:rsidRPr="002F0EBF" w:rsidRDefault="00092567" w:rsidP="00E713F3">
      <w:pPr>
        <w:rPr>
          <w:rFonts w:ascii="Georgia" w:hAnsi="Georgia" w:cs="Nirmala Text"/>
          <w:b/>
          <w:bCs/>
          <w:u w:val="single"/>
        </w:rPr>
      </w:pPr>
      <w:r w:rsidRPr="002F0EBF">
        <w:rPr>
          <w:rFonts w:ascii="Georgia" w:hAnsi="Georgia" w:cs="Nirmala Text"/>
          <w:b/>
          <w:bCs/>
          <w:u w:val="single"/>
        </w:rPr>
        <w:t>Kooperation</w:t>
      </w:r>
    </w:p>
    <w:p w14:paraId="44E3E2DD" w14:textId="4BB1A626" w:rsidR="00E713F3" w:rsidRPr="006704E0" w:rsidRDefault="0033659D" w:rsidP="00E713F3">
      <w:pPr>
        <w:rPr>
          <w:rFonts w:ascii="Georgia" w:hAnsi="Georgia" w:cs="Nirmala Text"/>
          <w:b/>
          <w:bCs/>
          <w:sz w:val="32"/>
          <w:szCs w:val="32"/>
        </w:rPr>
      </w:pPr>
      <w:r w:rsidRPr="006704E0">
        <w:rPr>
          <w:rFonts w:ascii="Georgia" w:hAnsi="Georgia" w:cs="Nirmala Text"/>
          <w:b/>
          <w:bCs/>
          <w:sz w:val="32"/>
          <w:szCs w:val="32"/>
        </w:rPr>
        <w:t>HR Connect</w:t>
      </w:r>
      <w:r w:rsidR="00765F7B" w:rsidRPr="006704E0">
        <w:rPr>
          <w:rFonts w:ascii="Georgia" w:hAnsi="Georgia" w:cs="Nirmala Text"/>
          <w:b/>
          <w:bCs/>
          <w:sz w:val="32"/>
          <w:szCs w:val="32"/>
        </w:rPr>
        <w:t>or</w:t>
      </w:r>
      <w:r w:rsidR="00497825" w:rsidRPr="006704E0">
        <w:rPr>
          <w:rFonts w:ascii="Georgia" w:hAnsi="Georgia" w:cs="Nirmala Text"/>
          <w:b/>
          <w:bCs/>
          <w:sz w:val="32"/>
          <w:szCs w:val="32"/>
        </w:rPr>
        <w:t>:</w:t>
      </w:r>
      <w:r w:rsidR="002F0EBF" w:rsidRPr="006704E0">
        <w:rPr>
          <w:rFonts w:ascii="Georgia" w:hAnsi="Georgia" w:cs="Nirmala Text"/>
          <w:b/>
          <w:bCs/>
          <w:sz w:val="32"/>
          <w:szCs w:val="32"/>
        </w:rPr>
        <w:t xml:space="preserve"> </w:t>
      </w:r>
      <w:r w:rsidR="00ED6104" w:rsidRPr="006704E0">
        <w:rPr>
          <w:rFonts w:ascii="Georgia" w:hAnsi="Georgia" w:cs="Nirmala Text"/>
          <w:b/>
          <w:bCs/>
          <w:sz w:val="32"/>
          <w:szCs w:val="32"/>
        </w:rPr>
        <w:t>Gemeinsam für Fachkräftesicherung</w:t>
      </w:r>
      <w:r w:rsidR="006704E0">
        <w:rPr>
          <w:rFonts w:ascii="Georgia" w:hAnsi="Georgia" w:cs="Nirmala Text"/>
          <w:b/>
          <w:bCs/>
          <w:sz w:val="32"/>
          <w:szCs w:val="32"/>
        </w:rPr>
        <w:br/>
      </w:r>
      <w:r w:rsidR="00ED6104" w:rsidRPr="006704E0">
        <w:rPr>
          <w:rFonts w:ascii="Georgia" w:hAnsi="Georgia" w:cs="Nirmala Text"/>
          <w:b/>
          <w:bCs/>
          <w:sz w:val="32"/>
          <w:szCs w:val="32"/>
        </w:rPr>
        <w:t xml:space="preserve">in Mainfranken </w:t>
      </w:r>
      <w:r w:rsidR="00015A10" w:rsidRPr="006704E0">
        <w:rPr>
          <w:rFonts w:ascii="Georgia" w:hAnsi="Georgia" w:cs="Nirmala Text"/>
          <w:b/>
          <w:bCs/>
          <w:sz w:val="32"/>
          <w:szCs w:val="32"/>
        </w:rPr>
        <w:t>– das Potenzial ist da!</w:t>
      </w:r>
    </w:p>
    <w:p w14:paraId="05C3457F" w14:textId="4843ABF2" w:rsidR="00A971D7" w:rsidRPr="006704E0" w:rsidRDefault="00BB7BDD" w:rsidP="00C1728E">
      <w:pPr>
        <w:jc w:val="both"/>
        <w:rPr>
          <w:rFonts w:ascii="Georgia" w:hAnsi="Georgia" w:cs="Nirmala Text"/>
          <w:b/>
          <w:bCs/>
          <w:sz w:val="24"/>
          <w:szCs w:val="24"/>
        </w:rPr>
      </w:pPr>
      <w:r w:rsidRPr="006704E0">
        <w:rPr>
          <w:rFonts w:ascii="Georgia" w:hAnsi="Georgia" w:cs="Nirmala Text"/>
          <w:b/>
          <w:bCs/>
          <w:sz w:val="24"/>
          <w:szCs w:val="24"/>
        </w:rPr>
        <w:t>D</w:t>
      </w:r>
      <w:r w:rsidR="00531546" w:rsidRPr="006704E0">
        <w:rPr>
          <w:rFonts w:ascii="Georgia" w:hAnsi="Georgia" w:cs="Nirmala Text"/>
          <w:b/>
          <w:bCs/>
          <w:sz w:val="24"/>
          <w:szCs w:val="24"/>
        </w:rPr>
        <w:t>ie Region Mainfranken GmbH</w:t>
      </w:r>
      <w:r w:rsidRPr="006704E0">
        <w:rPr>
          <w:rFonts w:ascii="Georgia" w:hAnsi="Georgia" w:cs="Nirmala Text"/>
          <w:b/>
          <w:bCs/>
          <w:sz w:val="24"/>
          <w:szCs w:val="24"/>
        </w:rPr>
        <w:t xml:space="preserve">, </w:t>
      </w:r>
      <w:r w:rsidR="00531546" w:rsidRPr="006704E0">
        <w:rPr>
          <w:rFonts w:ascii="Georgia" w:hAnsi="Georgia" w:cs="Nirmala Text"/>
          <w:b/>
          <w:bCs/>
          <w:sz w:val="24"/>
          <w:szCs w:val="24"/>
        </w:rPr>
        <w:t>das HR Netzwerk Mainfranken</w:t>
      </w:r>
      <w:r w:rsidRPr="006704E0">
        <w:rPr>
          <w:rFonts w:ascii="Georgia" w:hAnsi="Georgia" w:cs="Nirmala Text"/>
          <w:b/>
          <w:bCs/>
          <w:sz w:val="24"/>
          <w:szCs w:val="24"/>
        </w:rPr>
        <w:t xml:space="preserve"> und die Vogel Communications Group</w:t>
      </w:r>
      <w:r w:rsidR="00DE56FF" w:rsidRPr="006704E0">
        <w:rPr>
          <w:rFonts w:ascii="Georgia" w:hAnsi="Georgia" w:cs="Nirmala Text"/>
          <w:b/>
          <w:bCs/>
          <w:sz w:val="24"/>
          <w:szCs w:val="24"/>
        </w:rPr>
        <w:t xml:space="preserve"> </w:t>
      </w:r>
      <w:r w:rsidR="00913523" w:rsidRPr="006704E0">
        <w:rPr>
          <w:rFonts w:ascii="Georgia" w:hAnsi="Georgia" w:cs="Nirmala Text"/>
          <w:b/>
          <w:bCs/>
          <w:sz w:val="24"/>
          <w:szCs w:val="24"/>
        </w:rPr>
        <w:t>nutzen regionale Synergien</w:t>
      </w:r>
      <w:r w:rsidR="00092567" w:rsidRPr="006704E0">
        <w:rPr>
          <w:rFonts w:ascii="Georgia" w:hAnsi="Georgia" w:cs="Nirmala Text"/>
          <w:b/>
          <w:bCs/>
          <w:sz w:val="24"/>
          <w:szCs w:val="24"/>
        </w:rPr>
        <w:t xml:space="preserve"> zur </w:t>
      </w:r>
      <w:r w:rsidR="00A85211" w:rsidRPr="006704E0">
        <w:rPr>
          <w:rFonts w:ascii="Georgia" w:hAnsi="Georgia" w:cs="Nirmala Text"/>
          <w:b/>
          <w:bCs/>
          <w:sz w:val="24"/>
          <w:szCs w:val="24"/>
        </w:rPr>
        <w:t xml:space="preserve">gemeinsamen </w:t>
      </w:r>
      <w:r w:rsidR="00092567" w:rsidRPr="006704E0">
        <w:rPr>
          <w:rFonts w:ascii="Georgia" w:hAnsi="Georgia" w:cs="Nirmala Text"/>
          <w:b/>
          <w:bCs/>
          <w:sz w:val="24"/>
          <w:szCs w:val="24"/>
        </w:rPr>
        <w:t>Fachkräftesicherung in der Regio</w:t>
      </w:r>
      <w:r w:rsidR="004E6372" w:rsidRPr="006704E0">
        <w:rPr>
          <w:rFonts w:ascii="Georgia" w:hAnsi="Georgia" w:cs="Nirmala Text"/>
          <w:b/>
          <w:bCs/>
          <w:sz w:val="24"/>
          <w:szCs w:val="24"/>
        </w:rPr>
        <w:t>polregio</w:t>
      </w:r>
      <w:r w:rsidR="00092567" w:rsidRPr="006704E0">
        <w:rPr>
          <w:rFonts w:ascii="Georgia" w:hAnsi="Georgia" w:cs="Nirmala Text"/>
          <w:b/>
          <w:bCs/>
          <w:sz w:val="24"/>
          <w:szCs w:val="24"/>
        </w:rPr>
        <w:t>n Mainfranken</w:t>
      </w:r>
    </w:p>
    <w:p w14:paraId="15790868" w14:textId="559FF313" w:rsidR="00DC04E2" w:rsidRPr="002F0EBF" w:rsidRDefault="00497825" w:rsidP="006704E0">
      <w:pPr>
        <w:spacing w:before="240" w:after="120"/>
        <w:jc w:val="both"/>
        <w:rPr>
          <w:rFonts w:asciiTheme="minorBidi" w:hAnsiTheme="minorBidi"/>
        </w:rPr>
      </w:pPr>
      <w:r w:rsidRPr="002F0EBF">
        <w:rPr>
          <w:rFonts w:asciiTheme="minorBidi" w:hAnsiTheme="minorBidi"/>
          <w:b/>
          <w:bCs/>
        </w:rPr>
        <w:t>Würzburg</w:t>
      </w:r>
      <w:r w:rsidR="00F124C2" w:rsidRPr="002F0EBF">
        <w:rPr>
          <w:rFonts w:asciiTheme="minorBidi" w:hAnsiTheme="minorBidi"/>
          <w:b/>
          <w:bCs/>
        </w:rPr>
        <w:t xml:space="preserve">, </w:t>
      </w:r>
      <w:r w:rsidR="00EE79F2" w:rsidRPr="002F0EBF">
        <w:rPr>
          <w:rFonts w:asciiTheme="minorBidi" w:hAnsiTheme="minorBidi"/>
          <w:b/>
          <w:bCs/>
        </w:rPr>
        <w:t>27.03.2025</w:t>
      </w:r>
      <w:r w:rsidR="00F124C2" w:rsidRPr="002F0EBF">
        <w:rPr>
          <w:rFonts w:asciiTheme="minorBidi" w:hAnsiTheme="minorBidi"/>
        </w:rPr>
        <w:t xml:space="preserve"> </w:t>
      </w:r>
      <w:r w:rsidR="008C2A7E" w:rsidRPr="002F0EBF">
        <w:rPr>
          <w:rFonts w:asciiTheme="minorBidi" w:hAnsiTheme="minorBidi"/>
        </w:rPr>
        <w:t>–</w:t>
      </w:r>
      <w:r w:rsidR="0059787A" w:rsidRPr="002F0EBF">
        <w:rPr>
          <w:rFonts w:asciiTheme="minorBidi" w:hAnsiTheme="minorBidi"/>
        </w:rPr>
        <w:t xml:space="preserve"> </w:t>
      </w:r>
      <w:r w:rsidR="00F73D1B" w:rsidRPr="002F0EBF">
        <w:rPr>
          <w:rFonts w:asciiTheme="minorBidi" w:hAnsiTheme="minorBidi"/>
        </w:rPr>
        <w:t xml:space="preserve">Die gesamte Industrie und insbesondere der Mittelstand </w:t>
      </w:r>
      <w:r w:rsidR="00EE79F2" w:rsidRPr="002F0EBF">
        <w:rPr>
          <w:rFonts w:asciiTheme="minorBidi" w:hAnsiTheme="minorBidi"/>
        </w:rPr>
        <w:t>leiden</w:t>
      </w:r>
      <w:r w:rsidR="00015A10" w:rsidRPr="002F0EBF">
        <w:rPr>
          <w:rFonts w:asciiTheme="minorBidi" w:hAnsiTheme="minorBidi"/>
        </w:rPr>
        <w:t xml:space="preserve"> </w:t>
      </w:r>
      <w:r w:rsidR="005C261A" w:rsidRPr="002F0EBF">
        <w:rPr>
          <w:rFonts w:asciiTheme="minorBidi" w:hAnsiTheme="minorBidi"/>
        </w:rPr>
        <w:t>nach wie vor</w:t>
      </w:r>
      <w:r w:rsidR="00F74082" w:rsidRPr="002F0EBF">
        <w:rPr>
          <w:rFonts w:asciiTheme="minorBidi" w:hAnsiTheme="minorBidi"/>
        </w:rPr>
        <w:t xml:space="preserve"> </w:t>
      </w:r>
      <w:r w:rsidR="00015A10" w:rsidRPr="002F0EBF">
        <w:rPr>
          <w:rFonts w:asciiTheme="minorBidi" w:hAnsiTheme="minorBidi"/>
        </w:rPr>
        <w:t xml:space="preserve">unter </w:t>
      </w:r>
      <w:r w:rsidR="00F74082" w:rsidRPr="002F0EBF">
        <w:rPr>
          <w:rFonts w:asciiTheme="minorBidi" w:hAnsiTheme="minorBidi"/>
        </w:rPr>
        <w:t xml:space="preserve">den </w:t>
      </w:r>
      <w:r w:rsidR="002830F0" w:rsidRPr="002F0EBF">
        <w:rPr>
          <w:rFonts w:asciiTheme="minorBidi" w:hAnsiTheme="minorBidi"/>
        </w:rPr>
        <w:t>Folgen des Fachkräftemangels.</w:t>
      </w:r>
      <w:r w:rsidR="005C261A" w:rsidRPr="002F0EBF">
        <w:rPr>
          <w:rFonts w:asciiTheme="minorBidi" w:hAnsiTheme="minorBidi"/>
        </w:rPr>
        <w:t xml:space="preserve"> Sämtliche Prognosen </w:t>
      </w:r>
      <w:r w:rsidR="00015A10" w:rsidRPr="002F0EBF">
        <w:rPr>
          <w:rFonts w:asciiTheme="minorBidi" w:hAnsiTheme="minorBidi"/>
        </w:rPr>
        <w:t xml:space="preserve">zeigen: Keine </w:t>
      </w:r>
      <w:r w:rsidR="004B34F6" w:rsidRPr="002F0EBF">
        <w:rPr>
          <w:rFonts w:asciiTheme="minorBidi" w:hAnsiTheme="minorBidi"/>
        </w:rPr>
        <w:t xml:space="preserve">Besserung </w:t>
      </w:r>
      <w:r w:rsidR="00015A10" w:rsidRPr="002F0EBF">
        <w:rPr>
          <w:rFonts w:asciiTheme="minorBidi" w:hAnsiTheme="minorBidi"/>
        </w:rPr>
        <w:t xml:space="preserve">in Sicht! </w:t>
      </w:r>
      <w:r w:rsidR="00476463" w:rsidRPr="002F0EBF">
        <w:rPr>
          <w:rFonts w:asciiTheme="minorBidi" w:hAnsiTheme="minorBidi"/>
        </w:rPr>
        <w:t xml:space="preserve">Aktuellen Schätzungen der Agentur für Arbeit in Würzburg </w:t>
      </w:r>
      <w:r w:rsidR="00DE6AD3" w:rsidRPr="002F0EBF">
        <w:rPr>
          <w:rFonts w:asciiTheme="minorBidi" w:hAnsiTheme="minorBidi"/>
        </w:rPr>
        <w:t xml:space="preserve">zufolge besteht in Mainfranken derzeit ein Bedarf von etwa 20.000 Fachkräften. </w:t>
      </w:r>
      <w:r w:rsidR="000B75AC" w:rsidRPr="002F0EBF">
        <w:rPr>
          <w:rFonts w:asciiTheme="minorBidi" w:hAnsiTheme="minorBidi"/>
        </w:rPr>
        <w:t>Aktuell sind dort 9.300 offene Stellen für Fachkräfte gemeldet (Agentur für Arbeit</w:t>
      </w:r>
      <w:r w:rsidR="00C2504B">
        <w:rPr>
          <w:rFonts w:asciiTheme="minorBidi" w:hAnsiTheme="minorBidi"/>
        </w:rPr>
        <w:t>, Stand</w:t>
      </w:r>
      <w:r w:rsidR="000B75AC" w:rsidRPr="002F0EBF">
        <w:rPr>
          <w:rFonts w:asciiTheme="minorBidi" w:hAnsiTheme="minorBidi"/>
        </w:rPr>
        <w:t xml:space="preserve"> November 2024).</w:t>
      </w:r>
      <w:r w:rsidR="001C5BB0" w:rsidRPr="002F0EBF">
        <w:rPr>
          <w:rFonts w:asciiTheme="minorBidi" w:hAnsiTheme="minorBidi"/>
        </w:rPr>
        <w:t xml:space="preserve"> </w:t>
      </w:r>
      <w:r w:rsidR="000900A9" w:rsidRPr="002F0EBF">
        <w:rPr>
          <w:rFonts w:asciiTheme="minorBidi" w:hAnsiTheme="minorBidi"/>
        </w:rPr>
        <w:t xml:space="preserve">Um dieses zentrale Thema zu adressieren und Themen für betroffene Unternehmen zu bearbeiten, ist in Mainfranken eine </w:t>
      </w:r>
      <w:r w:rsidR="002F0EBF">
        <w:rPr>
          <w:rFonts w:asciiTheme="minorBidi" w:hAnsiTheme="minorBidi"/>
        </w:rPr>
        <w:t xml:space="preserve">Kooperation </w:t>
      </w:r>
      <w:r w:rsidR="000900A9" w:rsidRPr="002F0EBF">
        <w:rPr>
          <w:rFonts w:asciiTheme="minorBidi" w:hAnsiTheme="minorBidi"/>
        </w:rPr>
        <w:t xml:space="preserve">zwischen </w:t>
      </w:r>
      <w:r w:rsidR="002F0EBF">
        <w:rPr>
          <w:rFonts w:asciiTheme="minorBidi" w:hAnsiTheme="minorBidi"/>
        </w:rPr>
        <w:t xml:space="preserve">den drei Partnern </w:t>
      </w:r>
      <w:r w:rsidR="000900A9" w:rsidRPr="002F0EBF">
        <w:rPr>
          <w:rFonts w:asciiTheme="minorBidi" w:hAnsiTheme="minorBidi"/>
        </w:rPr>
        <w:t>Vogel Communications Group</w:t>
      </w:r>
      <w:r w:rsidR="006704E0">
        <w:rPr>
          <w:rFonts w:asciiTheme="minorBidi" w:hAnsiTheme="minorBidi"/>
        </w:rPr>
        <w:t xml:space="preserve"> (VCG)</w:t>
      </w:r>
      <w:r w:rsidR="000900A9" w:rsidRPr="002F0EBF">
        <w:rPr>
          <w:rFonts w:asciiTheme="minorBidi" w:hAnsiTheme="minorBidi"/>
        </w:rPr>
        <w:t xml:space="preserve">, Region Mainfranken </w:t>
      </w:r>
      <w:r w:rsidR="00913523" w:rsidRPr="002F0EBF">
        <w:rPr>
          <w:rFonts w:asciiTheme="minorBidi" w:hAnsiTheme="minorBidi"/>
        </w:rPr>
        <w:t xml:space="preserve">GmbH </w:t>
      </w:r>
      <w:r w:rsidR="000900A9" w:rsidRPr="002F0EBF">
        <w:rPr>
          <w:rFonts w:asciiTheme="minorBidi" w:hAnsiTheme="minorBidi"/>
        </w:rPr>
        <w:t>und HR Netzwerk Mainfranken entstanden.</w:t>
      </w:r>
    </w:p>
    <w:p w14:paraId="2A6E9F31" w14:textId="74AE51D0" w:rsidR="00913523" w:rsidRPr="002F0EBF" w:rsidRDefault="00913523" w:rsidP="006704E0">
      <w:pPr>
        <w:spacing w:after="120"/>
        <w:jc w:val="both"/>
        <w:rPr>
          <w:rFonts w:asciiTheme="minorBidi" w:hAnsiTheme="minorBidi"/>
        </w:rPr>
      </w:pPr>
      <w:r w:rsidRPr="002F0EBF">
        <w:rPr>
          <w:rFonts w:asciiTheme="minorBidi" w:hAnsiTheme="minorBidi"/>
        </w:rPr>
        <w:t>Bettina Gardenne, Geschäftsführerin der Region Mainfranken GmbH: „Die Kooperation mit der Vogel Communications Group und dem HR Netzwerk Mainfranken schafft wertvolle Synergien und bringt Akteure zusammen, um sich gezielt zu personalrelevanten Themen auszutauschen. Unser Ziel ist es, Unternehmen in der Region durch praxisnahe Formate und Netzwerkmöglichkeiten konkret zu unterstützen – insbesondere im Umgang mit dem Fachkräftemangel und der Weiterentwicklung moderner Arbeitswelten.“</w:t>
      </w:r>
    </w:p>
    <w:p w14:paraId="6588AF88" w14:textId="3170B487" w:rsidR="00554DC3" w:rsidRPr="002F0EBF" w:rsidRDefault="00DC04E2" w:rsidP="006704E0">
      <w:pPr>
        <w:spacing w:after="120"/>
        <w:jc w:val="both"/>
        <w:rPr>
          <w:rFonts w:asciiTheme="minorBidi" w:hAnsiTheme="minorBidi"/>
        </w:rPr>
      </w:pPr>
      <w:r w:rsidRPr="002F0EBF">
        <w:rPr>
          <w:rFonts w:asciiTheme="minorBidi" w:hAnsiTheme="minorBidi"/>
        </w:rPr>
        <w:t xml:space="preserve">Matthias Bauer, CEO der </w:t>
      </w:r>
      <w:r w:rsidR="00B54407" w:rsidRPr="002F0EBF">
        <w:rPr>
          <w:rFonts w:asciiTheme="minorBidi" w:hAnsiTheme="minorBidi"/>
        </w:rPr>
        <w:t>V</w:t>
      </w:r>
      <w:r w:rsidR="006704E0">
        <w:rPr>
          <w:rFonts w:asciiTheme="minorBidi" w:hAnsiTheme="minorBidi"/>
        </w:rPr>
        <w:t>CG</w:t>
      </w:r>
      <w:r w:rsidR="00B54407" w:rsidRPr="002F0EBF">
        <w:rPr>
          <w:rFonts w:asciiTheme="minorBidi" w:hAnsiTheme="minorBidi"/>
        </w:rPr>
        <w:t xml:space="preserve">, </w:t>
      </w:r>
      <w:r w:rsidR="006F4726" w:rsidRPr="002F0EBF">
        <w:rPr>
          <w:rFonts w:asciiTheme="minorBidi" w:hAnsiTheme="minorBidi"/>
        </w:rPr>
        <w:t>freut sich über die Kooperation</w:t>
      </w:r>
      <w:r w:rsidR="00B54407" w:rsidRPr="002F0EBF">
        <w:rPr>
          <w:rFonts w:asciiTheme="minorBidi" w:hAnsiTheme="minorBidi"/>
        </w:rPr>
        <w:t xml:space="preserve">: </w:t>
      </w:r>
      <w:r w:rsidR="00E561F5" w:rsidRPr="002F0EBF">
        <w:rPr>
          <w:rFonts w:asciiTheme="minorBidi" w:hAnsiTheme="minorBidi"/>
        </w:rPr>
        <w:t>„</w:t>
      </w:r>
      <w:r w:rsidR="004B34F6" w:rsidRPr="002F0EBF">
        <w:rPr>
          <w:rFonts w:asciiTheme="minorBidi" w:hAnsiTheme="minorBidi"/>
        </w:rPr>
        <w:t xml:space="preserve">Ich bin davon überzeugt, dass </w:t>
      </w:r>
      <w:r w:rsidR="005A278A" w:rsidRPr="002F0EBF">
        <w:rPr>
          <w:rFonts w:asciiTheme="minorBidi" w:hAnsiTheme="minorBidi"/>
        </w:rPr>
        <w:t>HR-</w:t>
      </w:r>
      <w:r w:rsidR="004B34F6" w:rsidRPr="002F0EBF">
        <w:rPr>
          <w:rFonts w:asciiTheme="minorBidi" w:hAnsiTheme="minorBidi"/>
        </w:rPr>
        <w:t xml:space="preserve">Teams im Mittelstand </w:t>
      </w:r>
      <w:r w:rsidR="006A2594" w:rsidRPr="002F0EBF">
        <w:rPr>
          <w:rFonts w:asciiTheme="minorBidi" w:hAnsiTheme="minorBidi"/>
        </w:rPr>
        <w:t xml:space="preserve">eine zentrale Rolle in allen Transformationsprozessen spielen. </w:t>
      </w:r>
      <w:r w:rsidR="002C6637" w:rsidRPr="002F0EBF">
        <w:rPr>
          <w:rFonts w:asciiTheme="minorBidi" w:hAnsiTheme="minorBidi"/>
        </w:rPr>
        <w:t xml:space="preserve">Als Unternehmensgruppe </w:t>
      </w:r>
      <w:r w:rsidR="006A2594" w:rsidRPr="002F0EBF">
        <w:rPr>
          <w:rFonts w:asciiTheme="minorBidi" w:hAnsiTheme="minorBidi"/>
        </w:rPr>
        <w:t xml:space="preserve">mit Hauptsitz in Würzburg </w:t>
      </w:r>
      <w:r w:rsidR="000656D2" w:rsidRPr="002F0EBF">
        <w:rPr>
          <w:rFonts w:asciiTheme="minorBidi" w:hAnsiTheme="minorBidi"/>
        </w:rPr>
        <w:t xml:space="preserve">und insbesondere mit HRtbeat als fachkundiger HR-Agentur und Vogel-Tochter </w:t>
      </w:r>
      <w:r w:rsidR="005A278A" w:rsidRPr="002F0EBF">
        <w:rPr>
          <w:rFonts w:asciiTheme="minorBidi" w:hAnsiTheme="minorBidi"/>
        </w:rPr>
        <w:t xml:space="preserve">wissen </w:t>
      </w:r>
      <w:r w:rsidR="000656D2" w:rsidRPr="002F0EBF">
        <w:rPr>
          <w:rFonts w:asciiTheme="minorBidi" w:hAnsiTheme="minorBidi"/>
        </w:rPr>
        <w:t>wir</w:t>
      </w:r>
      <w:r w:rsidR="005A278A" w:rsidRPr="002F0EBF">
        <w:rPr>
          <w:rFonts w:asciiTheme="minorBidi" w:hAnsiTheme="minorBidi"/>
        </w:rPr>
        <w:t xml:space="preserve"> genau,</w:t>
      </w:r>
      <w:r w:rsidR="000656D2" w:rsidRPr="002F0EBF">
        <w:rPr>
          <w:rFonts w:asciiTheme="minorBidi" w:hAnsiTheme="minorBidi"/>
        </w:rPr>
        <w:t xml:space="preserve"> </w:t>
      </w:r>
      <w:r w:rsidR="000A5C04" w:rsidRPr="002F0EBF">
        <w:rPr>
          <w:rFonts w:asciiTheme="minorBidi" w:hAnsiTheme="minorBidi"/>
        </w:rPr>
        <w:t xml:space="preserve">mit welchen Herausforderungen </w:t>
      </w:r>
      <w:r w:rsidR="00EE79F2" w:rsidRPr="002F0EBF">
        <w:rPr>
          <w:rFonts w:asciiTheme="minorBidi" w:hAnsiTheme="minorBidi"/>
        </w:rPr>
        <w:t>mittelständische</w:t>
      </w:r>
      <w:r w:rsidR="00FB15FB" w:rsidRPr="002F0EBF">
        <w:rPr>
          <w:rFonts w:asciiTheme="minorBidi" w:hAnsiTheme="minorBidi"/>
        </w:rPr>
        <w:t xml:space="preserve"> </w:t>
      </w:r>
      <w:r w:rsidR="00465A01" w:rsidRPr="002F0EBF">
        <w:rPr>
          <w:rFonts w:asciiTheme="minorBidi" w:hAnsiTheme="minorBidi"/>
        </w:rPr>
        <w:t xml:space="preserve">Unternehmen </w:t>
      </w:r>
      <w:r w:rsidR="000A5C04" w:rsidRPr="002F0EBF">
        <w:rPr>
          <w:rFonts w:asciiTheme="minorBidi" w:hAnsiTheme="minorBidi"/>
        </w:rPr>
        <w:t>tagtäglich konfrontiert werden</w:t>
      </w:r>
      <w:r w:rsidR="002A620F" w:rsidRPr="002F0EBF">
        <w:rPr>
          <w:rFonts w:asciiTheme="minorBidi" w:hAnsiTheme="minorBidi"/>
        </w:rPr>
        <w:t xml:space="preserve">. </w:t>
      </w:r>
      <w:r w:rsidR="00A8430D" w:rsidRPr="002F0EBF">
        <w:rPr>
          <w:rFonts w:asciiTheme="minorBidi" w:hAnsiTheme="minorBidi"/>
        </w:rPr>
        <w:t xml:space="preserve">Durch die Kooperation mit der Region Mainfranken und dem HR Netzwerk Mainfranken reagieren wir auf die Bedürfnisse </w:t>
      </w:r>
      <w:r w:rsidR="005A278A" w:rsidRPr="002F0EBF">
        <w:rPr>
          <w:rFonts w:asciiTheme="minorBidi" w:hAnsiTheme="minorBidi"/>
        </w:rPr>
        <w:t xml:space="preserve">der Unternehmen </w:t>
      </w:r>
      <w:r w:rsidR="00F34798" w:rsidRPr="002F0EBF">
        <w:rPr>
          <w:rFonts w:asciiTheme="minorBidi" w:hAnsiTheme="minorBidi"/>
        </w:rPr>
        <w:t xml:space="preserve">und </w:t>
      </w:r>
      <w:r w:rsidR="00C00BF1" w:rsidRPr="002F0EBF">
        <w:rPr>
          <w:rFonts w:asciiTheme="minorBidi" w:hAnsiTheme="minorBidi"/>
        </w:rPr>
        <w:t>wollen</w:t>
      </w:r>
      <w:r w:rsidR="00F34798" w:rsidRPr="002F0EBF">
        <w:rPr>
          <w:rFonts w:asciiTheme="minorBidi" w:hAnsiTheme="minorBidi"/>
        </w:rPr>
        <w:t xml:space="preserve"> gemeinsam Lösungsansätze</w:t>
      </w:r>
      <w:r w:rsidR="00C00BF1" w:rsidRPr="002F0EBF">
        <w:rPr>
          <w:rFonts w:asciiTheme="minorBidi" w:hAnsiTheme="minorBidi"/>
        </w:rPr>
        <w:t xml:space="preserve"> aufzeigen</w:t>
      </w:r>
      <w:r w:rsidR="00F34798" w:rsidRPr="002F0EBF">
        <w:rPr>
          <w:rFonts w:asciiTheme="minorBidi" w:hAnsiTheme="minorBidi"/>
        </w:rPr>
        <w:t>.“</w:t>
      </w:r>
    </w:p>
    <w:p w14:paraId="3F823E2A" w14:textId="0B7D3B18" w:rsidR="00E713F3" w:rsidRPr="006704E0" w:rsidRDefault="00802A7E" w:rsidP="006704E0">
      <w:pPr>
        <w:spacing w:after="120"/>
        <w:jc w:val="both"/>
        <w:rPr>
          <w:rFonts w:asciiTheme="minorBidi" w:hAnsiTheme="minorBidi"/>
          <w:b/>
          <w:bCs/>
        </w:rPr>
      </w:pPr>
      <w:r w:rsidRPr="006704E0">
        <w:rPr>
          <w:rFonts w:asciiTheme="minorBidi" w:hAnsiTheme="minorBidi"/>
          <w:b/>
          <w:bCs/>
        </w:rPr>
        <w:t>HR Connector</w:t>
      </w:r>
      <w:r w:rsidR="006704E0" w:rsidRPr="006704E0">
        <w:rPr>
          <w:rFonts w:asciiTheme="minorBidi" w:hAnsiTheme="minorBidi"/>
          <w:b/>
          <w:bCs/>
        </w:rPr>
        <w:t xml:space="preserve"> – das P</w:t>
      </w:r>
      <w:r w:rsidR="006704E0">
        <w:rPr>
          <w:rFonts w:asciiTheme="minorBidi" w:hAnsiTheme="minorBidi"/>
          <w:b/>
          <w:bCs/>
        </w:rPr>
        <w:t>ersonaler</w:t>
      </w:r>
      <w:r w:rsidR="003A2F78" w:rsidRPr="006704E0">
        <w:rPr>
          <w:rFonts w:asciiTheme="minorBidi" w:hAnsiTheme="minorBidi"/>
          <w:b/>
          <w:bCs/>
        </w:rPr>
        <w:t>-Event</w:t>
      </w:r>
      <w:r w:rsidRPr="006704E0">
        <w:rPr>
          <w:rFonts w:asciiTheme="minorBidi" w:hAnsiTheme="minorBidi"/>
          <w:b/>
          <w:bCs/>
        </w:rPr>
        <w:t xml:space="preserve"> im Vogel Convention Center in Würzburg</w:t>
      </w:r>
    </w:p>
    <w:p w14:paraId="21677E6D" w14:textId="293446B7" w:rsidR="00802A7E" w:rsidRPr="002F0EBF" w:rsidRDefault="005A278A" w:rsidP="006704E0">
      <w:pPr>
        <w:spacing w:after="120"/>
        <w:jc w:val="both"/>
        <w:rPr>
          <w:rFonts w:asciiTheme="minorBidi" w:hAnsiTheme="minorBidi"/>
        </w:rPr>
      </w:pPr>
      <w:r w:rsidRPr="002F0EBF">
        <w:rPr>
          <w:rFonts w:asciiTheme="minorBidi" w:hAnsiTheme="minorBidi"/>
        </w:rPr>
        <w:t xml:space="preserve">Wie das genau funktioniert, können HR-Verantwortliche </w:t>
      </w:r>
      <w:r w:rsidR="00925C74" w:rsidRPr="002F0EBF">
        <w:rPr>
          <w:rFonts w:asciiTheme="minorBidi" w:hAnsiTheme="minorBidi"/>
        </w:rPr>
        <w:t xml:space="preserve">beim ersten „HR Connector“-Event </w:t>
      </w:r>
      <w:r w:rsidR="005F6A15" w:rsidRPr="00B01063">
        <w:rPr>
          <w:rFonts w:asciiTheme="minorBidi" w:hAnsiTheme="minorBidi"/>
          <w:b/>
          <w:bCs/>
        </w:rPr>
        <w:t>am 2</w:t>
      </w:r>
      <w:r w:rsidR="008B205D" w:rsidRPr="00B01063">
        <w:rPr>
          <w:rFonts w:asciiTheme="minorBidi" w:hAnsiTheme="minorBidi"/>
          <w:b/>
          <w:bCs/>
        </w:rPr>
        <w:t>6</w:t>
      </w:r>
      <w:r w:rsidR="005F6A15" w:rsidRPr="00B01063">
        <w:rPr>
          <w:rFonts w:asciiTheme="minorBidi" w:hAnsiTheme="minorBidi"/>
          <w:b/>
          <w:bCs/>
        </w:rPr>
        <w:t>.</w:t>
      </w:r>
      <w:r w:rsidR="00B01063" w:rsidRPr="00B01063">
        <w:rPr>
          <w:rFonts w:asciiTheme="minorBidi" w:hAnsiTheme="minorBidi"/>
          <w:b/>
          <w:bCs/>
        </w:rPr>
        <w:t xml:space="preserve"> Juni </w:t>
      </w:r>
      <w:r w:rsidR="005F6A15" w:rsidRPr="00B01063">
        <w:rPr>
          <w:rFonts w:asciiTheme="minorBidi" w:hAnsiTheme="minorBidi"/>
          <w:b/>
          <w:bCs/>
        </w:rPr>
        <w:t>2025</w:t>
      </w:r>
      <w:r w:rsidR="005F6A15" w:rsidRPr="002F0EBF">
        <w:rPr>
          <w:rFonts w:asciiTheme="minorBidi" w:hAnsiTheme="minorBidi"/>
        </w:rPr>
        <w:t xml:space="preserve"> im Vogel Convention Center in Würzburg</w:t>
      </w:r>
      <w:r w:rsidRPr="002F0EBF">
        <w:rPr>
          <w:rFonts w:asciiTheme="minorBidi" w:hAnsiTheme="minorBidi"/>
        </w:rPr>
        <w:t xml:space="preserve"> erleben</w:t>
      </w:r>
      <w:r w:rsidR="005F6A15" w:rsidRPr="002F0EBF">
        <w:rPr>
          <w:rFonts w:asciiTheme="minorBidi" w:hAnsiTheme="minorBidi"/>
        </w:rPr>
        <w:t xml:space="preserve">. Ziel der Veranstaltung </w:t>
      </w:r>
      <w:r w:rsidR="00E13FF5" w:rsidRPr="002F0EBF">
        <w:rPr>
          <w:rFonts w:asciiTheme="minorBidi" w:hAnsiTheme="minorBidi"/>
        </w:rPr>
        <w:t>der drei Partner ist es</w:t>
      </w:r>
      <w:r w:rsidRPr="002F0EBF">
        <w:rPr>
          <w:rFonts w:asciiTheme="minorBidi" w:hAnsiTheme="minorBidi"/>
        </w:rPr>
        <w:t>,</w:t>
      </w:r>
      <w:r w:rsidR="00E13FF5" w:rsidRPr="002F0EBF">
        <w:rPr>
          <w:rFonts w:asciiTheme="minorBidi" w:hAnsiTheme="minorBidi"/>
        </w:rPr>
        <w:t xml:space="preserve"> </w:t>
      </w:r>
      <w:r w:rsidR="007E5E0B" w:rsidRPr="002F0EBF">
        <w:rPr>
          <w:rFonts w:asciiTheme="minorBidi" w:hAnsiTheme="minorBidi"/>
        </w:rPr>
        <w:t xml:space="preserve">gemeinsam die wichtigsten Faktoren erfolgreicher Personalarbeit zu beleuchten. </w:t>
      </w:r>
      <w:r w:rsidR="003A35AF" w:rsidRPr="002F0EBF">
        <w:rPr>
          <w:rFonts w:asciiTheme="minorBidi" w:hAnsiTheme="minorBidi"/>
        </w:rPr>
        <w:t xml:space="preserve">Diese ist seit jeher entscheidend für den Erfolg eines Unternehmens. In Krisenzeiten </w:t>
      </w:r>
      <w:r w:rsidR="0028388D" w:rsidRPr="002F0EBF">
        <w:rPr>
          <w:rFonts w:asciiTheme="minorBidi" w:hAnsiTheme="minorBidi"/>
        </w:rPr>
        <w:t>und Zeiten des Fachkräftemangels gilt dies umso mehr.</w:t>
      </w:r>
    </w:p>
    <w:p w14:paraId="7A435285" w14:textId="3D71BB65" w:rsidR="00913523" w:rsidRPr="002F0EBF" w:rsidRDefault="00913523" w:rsidP="006704E0">
      <w:pPr>
        <w:spacing w:after="0"/>
        <w:jc w:val="both"/>
        <w:rPr>
          <w:rFonts w:asciiTheme="minorBidi" w:hAnsiTheme="minorBidi"/>
        </w:rPr>
      </w:pPr>
      <w:r w:rsidRPr="002F0EBF">
        <w:rPr>
          <w:rFonts w:asciiTheme="minorBidi" w:hAnsiTheme="minorBidi"/>
        </w:rPr>
        <w:t>Teilnehmende können sich freuen auf:</w:t>
      </w:r>
    </w:p>
    <w:p w14:paraId="78239562" w14:textId="6939205C" w:rsidR="0078759D" w:rsidRPr="002F0EBF" w:rsidRDefault="00913523" w:rsidP="0078759D">
      <w:pPr>
        <w:pStyle w:val="Listenabsatz"/>
        <w:numPr>
          <w:ilvl w:val="0"/>
          <w:numId w:val="3"/>
        </w:numPr>
        <w:jc w:val="both"/>
        <w:rPr>
          <w:rFonts w:asciiTheme="minorBidi" w:hAnsiTheme="minorBidi"/>
        </w:rPr>
      </w:pPr>
      <w:r w:rsidRPr="002F0EBF">
        <w:rPr>
          <w:rFonts w:asciiTheme="minorBidi" w:hAnsiTheme="minorBidi"/>
          <w:b/>
          <w:bCs/>
        </w:rPr>
        <w:t xml:space="preserve">8 </w:t>
      </w:r>
      <w:r w:rsidR="005A278A" w:rsidRPr="002F0EBF">
        <w:rPr>
          <w:rFonts w:asciiTheme="minorBidi" w:hAnsiTheme="minorBidi"/>
          <w:b/>
          <w:bCs/>
        </w:rPr>
        <w:t xml:space="preserve">gezielte </w:t>
      </w:r>
      <w:r w:rsidR="0078759D" w:rsidRPr="002F0EBF">
        <w:rPr>
          <w:rFonts w:asciiTheme="minorBidi" w:hAnsiTheme="minorBidi"/>
          <w:b/>
          <w:bCs/>
        </w:rPr>
        <w:t>Workshops</w:t>
      </w:r>
      <w:r w:rsidR="0078759D" w:rsidRPr="002F0EBF">
        <w:rPr>
          <w:rFonts w:asciiTheme="minorBidi" w:hAnsiTheme="minorBidi"/>
        </w:rPr>
        <w:t xml:space="preserve"> zu operativen Themen </w:t>
      </w:r>
      <w:r w:rsidR="00264638" w:rsidRPr="002F0EBF">
        <w:rPr>
          <w:rFonts w:asciiTheme="minorBidi" w:hAnsiTheme="minorBidi"/>
        </w:rPr>
        <w:t xml:space="preserve">wie </w:t>
      </w:r>
      <w:r w:rsidR="00264638" w:rsidRPr="002F0EBF">
        <w:rPr>
          <w:rFonts w:asciiTheme="minorBidi" w:hAnsiTheme="minorBidi"/>
          <w:b/>
          <w:bCs/>
        </w:rPr>
        <w:t xml:space="preserve">Recruiting, </w:t>
      </w:r>
      <w:r w:rsidRPr="002F0EBF">
        <w:rPr>
          <w:rFonts w:asciiTheme="minorBidi" w:hAnsiTheme="minorBidi"/>
          <w:b/>
          <w:bCs/>
        </w:rPr>
        <w:t>Personalstrategie</w:t>
      </w:r>
      <w:r w:rsidR="00264638" w:rsidRPr="002F0EBF">
        <w:rPr>
          <w:rFonts w:asciiTheme="minorBidi" w:hAnsiTheme="minorBidi"/>
          <w:b/>
          <w:bCs/>
        </w:rPr>
        <w:t xml:space="preserve"> </w:t>
      </w:r>
      <w:r w:rsidR="00264638" w:rsidRPr="00E20C0D">
        <w:rPr>
          <w:rFonts w:asciiTheme="minorBidi" w:hAnsiTheme="minorBidi"/>
        </w:rPr>
        <w:t>oder</w:t>
      </w:r>
      <w:r w:rsidR="00264638" w:rsidRPr="002F0EBF">
        <w:rPr>
          <w:rFonts w:asciiTheme="minorBidi" w:hAnsiTheme="minorBidi"/>
          <w:b/>
          <w:bCs/>
        </w:rPr>
        <w:t xml:space="preserve"> </w:t>
      </w:r>
      <w:proofErr w:type="spellStart"/>
      <w:r w:rsidR="00264638" w:rsidRPr="002F0EBF">
        <w:rPr>
          <w:rFonts w:asciiTheme="minorBidi" w:hAnsiTheme="minorBidi"/>
          <w:b/>
          <w:bCs/>
        </w:rPr>
        <w:t>Employer</w:t>
      </w:r>
      <w:proofErr w:type="spellEnd"/>
      <w:r w:rsidR="00264638" w:rsidRPr="002F0EBF">
        <w:rPr>
          <w:rFonts w:asciiTheme="minorBidi" w:hAnsiTheme="minorBidi"/>
          <w:b/>
          <w:bCs/>
        </w:rPr>
        <w:t xml:space="preserve"> Branding</w:t>
      </w:r>
      <w:r w:rsidR="003E3938" w:rsidRPr="002F0EBF">
        <w:rPr>
          <w:rFonts w:asciiTheme="minorBidi" w:hAnsiTheme="minorBidi"/>
        </w:rPr>
        <w:t xml:space="preserve">, durchgeführt von </w:t>
      </w:r>
      <w:r w:rsidR="003E3938" w:rsidRPr="002F0EBF">
        <w:rPr>
          <w:rFonts w:asciiTheme="minorBidi" w:hAnsiTheme="minorBidi"/>
          <w:b/>
          <w:bCs/>
        </w:rPr>
        <w:t>Personalverantwortlichen</w:t>
      </w:r>
      <w:r w:rsidR="003E3938" w:rsidRPr="002F0EBF">
        <w:rPr>
          <w:rFonts w:asciiTheme="minorBidi" w:hAnsiTheme="minorBidi"/>
        </w:rPr>
        <w:t xml:space="preserve"> aus der Region</w:t>
      </w:r>
      <w:r w:rsidRPr="002F0EBF">
        <w:rPr>
          <w:rFonts w:asciiTheme="minorBidi" w:hAnsiTheme="minorBidi"/>
        </w:rPr>
        <w:t xml:space="preserve">, z.B. von der </w:t>
      </w:r>
      <w:r w:rsidRPr="002F0EBF">
        <w:rPr>
          <w:rFonts w:asciiTheme="minorBidi" w:hAnsiTheme="minorBidi"/>
          <w:b/>
          <w:bCs/>
        </w:rPr>
        <w:t>Sparkasse Mainfranken GmbH, EDEKA</w:t>
      </w:r>
      <w:r w:rsidRPr="002F0EBF">
        <w:rPr>
          <w:rFonts w:asciiTheme="minorBidi" w:hAnsiTheme="minorBidi"/>
        </w:rPr>
        <w:t xml:space="preserve"> und vielen weiteren</w:t>
      </w:r>
    </w:p>
    <w:p w14:paraId="70F1E031" w14:textId="41DD5F59" w:rsidR="003A2F78" w:rsidRPr="002F0EBF" w:rsidRDefault="005A278A" w:rsidP="0078759D">
      <w:pPr>
        <w:pStyle w:val="Listenabsatz"/>
        <w:numPr>
          <w:ilvl w:val="0"/>
          <w:numId w:val="3"/>
        </w:numPr>
        <w:jc w:val="both"/>
        <w:rPr>
          <w:rFonts w:asciiTheme="minorBidi" w:hAnsiTheme="minorBidi"/>
          <w:b/>
          <w:bCs/>
        </w:rPr>
      </w:pPr>
      <w:r w:rsidRPr="006704E0">
        <w:rPr>
          <w:rFonts w:asciiTheme="minorBidi" w:hAnsiTheme="minorBidi"/>
        </w:rPr>
        <w:t xml:space="preserve">exklusive </w:t>
      </w:r>
      <w:r w:rsidR="003A2F78" w:rsidRPr="006704E0">
        <w:rPr>
          <w:rFonts w:asciiTheme="minorBidi" w:hAnsiTheme="minorBidi"/>
        </w:rPr>
        <w:t>Einblicke</w:t>
      </w:r>
      <w:r w:rsidR="003A2F78" w:rsidRPr="002F0EBF">
        <w:rPr>
          <w:rFonts w:asciiTheme="minorBidi" w:hAnsiTheme="minorBidi"/>
        </w:rPr>
        <w:t xml:space="preserve"> in die </w:t>
      </w:r>
      <w:r w:rsidR="003A2F78" w:rsidRPr="002F0EBF">
        <w:rPr>
          <w:rFonts w:asciiTheme="minorBidi" w:hAnsiTheme="minorBidi"/>
          <w:b/>
          <w:bCs/>
        </w:rPr>
        <w:t xml:space="preserve">Forschungsergebnisse </w:t>
      </w:r>
      <w:r w:rsidR="00CD169D" w:rsidRPr="002F0EBF">
        <w:rPr>
          <w:rFonts w:asciiTheme="minorBidi" w:hAnsiTheme="minorBidi"/>
          <w:b/>
          <w:bCs/>
        </w:rPr>
        <w:t>des Generationenforschers H</w:t>
      </w:r>
      <w:r w:rsidRPr="002F0EBF">
        <w:rPr>
          <w:rFonts w:asciiTheme="minorBidi" w:hAnsiTheme="minorBidi"/>
          <w:b/>
          <w:bCs/>
        </w:rPr>
        <w:t>a</w:t>
      </w:r>
      <w:r w:rsidR="00CD169D" w:rsidRPr="002F0EBF">
        <w:rPr>
          <w:rFonts w:asciiTheme="minorBidi" w:hAnsiTheme="minorBidi"/>
          <w:b/>
          <w:bCs/>
        </w:rPr>
        <w:t>rtwin Maas</w:t>
      </w:r>
      <w:r w:rsidR="00CD169D" w:rsidRPr="002F0EBF">
        <w:rPr>
          <w:rFonts w:asciiTheme="minorBidi" w:hAnsiTheme="minorBidi"/>
        </w:rPr>
        <w:t xml:space="preserve"> vom </w:t>
      </w:r>
      <w:r w:rsidR="003A2F78" w:rsidRPr="002F0EBF">
        <w:rPr>
          <w:rFonts w:asciiTheme="minorBidi" w:hAnsiTheme="minorBidi"/>
        </w:rPr>
        <w:t>Institut für Generationenforschung</w:t>
      </w:r>
      <w:r w:rsidR="00E20C0D">
        <w:rPr>
          <w:rFonts w:asciiTheme="minorBidi" w:hAnsiTheme="minorBidi"/>
        </w:rPr>
        <w:t>.</w:t>
      </w:r>
      <w:r w:rsidR="003A2F78" w:rsidRPr="002F0EBF">
        <w:rPr>
          <w:rFonts w:asciiTheme="minorBidi" w:hAnsiTheme="minorBidi"/>
        </w:rPr>
        <w:t xml:space="preserve"> </w:t>
      </w:r>
      <w:r w:rsidR="00603F90" w:rsidRPr="002F0EBF">
        <w:rPr>
          <w:rFonts w:asciiTheme="minorBidi" w:hAnsiTheme="minorBidi"/>
          <w:b/>
          <w:bCs/>
        </w:rPr>
        <w:t>Titel</w:t>
      </w:r>
      <w:r w:rsidR="00E20C0D">
        <w:rPr>
          <w:rFonts w:asciiTheme="minorBidi" w:hAnsiTheme="minorBidi"/>
          <w:b/>
          <w:bCs/>
        </w:rPr>
        <w:t>:</w:t>
      </w:r>
      <w:r w:rsidR="00603F90" w:rsidRPr="002F0EBF">
        <w:rPr>
          <w:rFonts w:asciiTheme="minorBidi" w:hAnsiTheme="minorBidi"/>
          <w:b/>
          <w:bCs/>
        </w:rPr>
        <w:t xml:space="preserve"> „Generation Clash oder Dream Team? Wie echtes Commitment Unternehmen zukunftssicher macht“</w:t>
      </w:r>
      <w:r w:rsidR="00603F90" w:rsidRPr="002F0EBF">
        <w:rPr>
          <w:rFonts w:asciiTheme="minorBidi" w:hAnsiTheme="minorBidi"/>
        </w:rPr>
        <w:t xml:space="preserve"> </w:t>
      </w:r>
    </w:p>
    <w:p w14:paraId="4773A16A" w14:textId="297F1708" w:rsidR="00360AC1" w:rsidRPr="002F0EBF" w:rsidRDefault="00360AC1" w:rsidP="0078759D">
      <w:pPr>
        <w:pStyle w:val="Listenabsatz"/>
        <w:numPr>
          <w:ilvl w:val="0"/>
          <w:numId w:val="3"/>
        </w:numPr>
        <w:jc w:val="both"/>
        <w:rPr>
          <w:rFonts w:asciiTheme="minorBidi" w:hAnsiTheme="minorBidi"/>
        </w:rPr>
      </w:pPr>
      <w:r w:rsidRPr="002F0EBF">
        <w:rPr>
          <w:rFonts w:asciiTheme="minorBidi" w:hAnsiTheme="minorBidi"/>
          <w:b/>
          <w:bCs/>
        </w:rPr>
        <w:t>Panel-Diskussion</w:t>
      </w:r>
      <w:r w:rsidR="00E11A09" w:rsidRPr="002F0EBF">
        <w:rPr>
          <w:rFonts w:asciiTheme="minorBidi" w:hAnsiTheme="minorBidi"/>
        </w:rPr>
        <w:t xml:space="preserve"> mit Teilnehmern aus Wirtschaft und Politik</w:t>
      </w:r>
    </w:p>
    <w:p w14:paraId="1E117809" w14:textId="5F1E6ED3" w:rsidR="00E4394C" w:rsidRPr="002F0EBF" w:rsidRDefault="00E4394C" w:rsidP="00E4394C">
      <w:pPr>
        <w:jc w:val="both"/>
        <w:rPr>
          <w:rFonts w:asciiTheme="minorBidi" w:hAnsiTheme="minorBidi"/>
        </w:rPr>
      </w:pPr>
      <w:r w:rsidRPr="002F0EBF">
        <w:rPr>
          <w:rFonts w:asciiTheme="minorBidi" w:hAnsiTheme="minorBidi"/>
        </w:rPr>
        <w:t xml:space="preserve">Das gesamte Programm findet sich auf </w:t>
      </w:r>
      <w:hyperlink r:id="rId11" w:history="1">
        <w:r w:rsidR="00CD169D" w:rsidRPr="002F0EBF">
          <w:rPr>
            <w:rStyle w:val="Hyperlink"/>
            <w:rFonts w:asciiTheme="minorBidi" w:hAnsiTheme="minorBidi"/>
          </w:rPr>
          <w:t>www.hr-connector.de</w:t>
        </w:r>
      </w:hyperlink>
      <w:r w:rsidR="00CD169D" w:rsidRPr="002F0EBF">
        <w:rPr>
          <w:rFonts w:asciiTheme="minorBidi" w:hAnsiTheme="minorBidi"/>
        </w:rPr>
        <w:t>. Die Teilnahme ist kosten</w:t>
      </w:r>
      <w:r w:rsidR="005A278A" w:rsidRPr="002F0EBF">
        <w:rPr>
          <w:rFonts w:asciiTheme="minorBidi" w:hAnsiTheme="minorBidi"/>
        </w:rPr>
        <w:t>frei</w:t>
      </w:r>
      <w:r w:rsidR="00CD169D" w:rsidRPr="002F0EBF">
        <w:rPr>
          <w:rFonts w:asciiTheme="minorBidi" w:hAnsiTheme="minorBidi"/>
        </w:rPr>
        <w:t>.</w:t>
      </w:r>
    </w:p>
    <w:p w14:paraId="4201CF84" w14:textId="4BD20FFA" w:rsidR="00457E91" w:rsidRPr="006704E0" w:rsidRDefault="006704E0" w:rsidP="00E20C0D">
      <w:pPr>
        <w:spacing w:after="0"/>
        <w:jc w:val="both"/>
        <w:rPr>
          <w:rFonts w:asciiTheme="minorBidi" w:hAnsiTheme="minorBidi"/>
          <w:sz w:val="20"/>
          <w:szCs w:val="20"/>
        </w:rPr>
      </w:pPr>
      <w:r w:rsidRPr="00E20C0D">
        <w:rPr>
          <w:rFonts w:asciiTheme="minorBidi" w:hAnsiTheme="minorBidi"/>
          <w:sz w:val="20"/>
          <w:szCs w:val="20"/>
          <w:u w:val="single"/>
        </w:rPr>
        <w:lastRenderedPageBreak/>
        <w:t>Foto</w:t>
      </w:r>
      <w:r w:rsidRPr="006704E0">
        <w:rPr>
          <w:rFonts w:asciiTheme="minorBidi" w:hAnsiTheme="minorBidi"/>
          <w:sz w:val="20"/>
          <w:szCs w:val="20"/>
        </w:rPr>
        <w:t xml:space="preserve">: </w:t>
      </w:r>
      <w:r w:rsidR="00C241A2">
        <w:rPr>
          <w:rFonts w:asciiTheme="minorBidi" w:hAnsiTheme="minorBidi"/>
          <w:sz w:val="20"/>
          <w:szCs w:val="20"/>
        </w:rPr>
        <w:t xml:space="preserve">Zukunfts- und </w:t>
      </w:r>
      <w:r w:rsidRPr="006704E0">
        <w:rPr>
          <w:rFonts w:asciiTheme="minorBidi" w:hAnsiTheme="minorBidi"/>
          <w:sz w:val="20"/>
          <w:szCs w:val="20"/>
        </w:rPr>
        <w:t xml:space="preserve">Generationenforscher </w:t>
      </w:r>
      <w:proofErr w:type="spellStart"/>
      <w:r w:rsidRPr="006704E0">
        <w:rPr>
          <w:rFonts w:asciiTheme="minorBidi" w:hAnsiTheme="minorBidi"/>
          <w:sz w:val="20"/>
          <w:szCs w:val="20"/>
        </w:rPr>
        <w:t>Hartwin</w:t>
      </w:r>
      <w:proofErr w:type="spellEnd"/>
      <w:r w:rsidRPr="006704E0">
        <w:rPr>
          <w:rFonts w:asciiTheme="minorBidi" w:hAnsiTheme="minorBidi"/>
          <w:sz w:val="20"/>
          <w:szCs w:val="20"/>
        </w:rPr>
        <w:t xml:space="preserve"> Maas </w:t>
      </w:r>
      <w:r w:rsidR="00E20C0D">
        <w:rPr>
          <w:rFonts w:asciiTheme="minorBidi" w:hAnsiTheme="minorBidi"/>
          <w:sz w:val="20"/>
          <w:szCs w:val="20"/>
        </w:rPr>
        <w:t>erläutert den Generationen-Clash auf dem HR Connector zur Fachkräftesicherung. Am 26.</w:t>
      </w:r>
      <w:r w:rsidR="00C241A2">
        <w:rPr>
          <w:rFonts w:asciiTheme="minorBidi" w:hAnsiTheme="minorBidi"/>
          <w:sz w:val="20"/>
          <w:szCs w:val="20"/>
        </w:rPr>
        <w:t> </w:t>
      </w:r>
      <w:r w:rsidR="00E20C0D">
        <w:rPr>
          <w:rFonts w:asciiTheme="minorBidi" w:hAnsiTheme="minorBidi"/>
          <w:sz w:val="20"/>
          <w:szCs w:val="20"/>
        </w:rPr>
        <w:t>Juni im VCC, Würzburg.</w:t>
      </w:r>
    </w:p>
    <w:p w14:paraId="2CB9238B" w14:textId="203CE516" w:rsidR="006704E0" w:rsidRPr="006704E0" w:rsidRDefault="006704E0" w:rsidP="00E20C0D">
      <w:pPr>
        <w:spacing w:after="0"/>
        <w:jc w:val="both"/>
        <w:rPr>
          <w:rFonts w:asciiTheme="minorBidi" w:hAnsiTheme="minorBidi"/>
          <w:sz w:val="20"/>
          <w:szCs w:val="20"/>
        </w:rPr>
      </w:pPr>
      <w:r w:rsidRPr="00E20C0D">
        <w:rPr>
          <w:rFonts w:asciiTheme="minorBidi" w:hAnsiTheme="minorBidi"/>
          <w:sz w:val="20"/>
          <w:szCs w:val="20"/>
          <w:u w:val="single"/>
        </w:rPr>
        <w:t>Fotohinweis</w:t>
      </w:r>
      <w:r w:rsidRPr="006704E0">
        <w:rPr>
          <w:rFonts w:asciiTheme="minorBidi" w:hAnsiTheme="minorBidi"/>
          <w:sz w:val="20"/>
          <w:szCs w:val="20"/>
        </w:rPr>
        <w:t xml:space="preserve">: </w:t>
      </w:r>
      <w:r w:rsidR="00C2504B">
        <w:rPr>
          <w:rFonts w:asciiTheme="minorBidi" w:hAnsiTheme="minorBidi"/>
          <w:sz w:val="20"/>
          <w:szCs w:val="20"/>
        </w:rPr>
        <w:t>Adrian Beck</w:t>
      </w:r>
    </w:p>
    <w:p w14:paraId="1A51C345" w14:textId="19CE0AD7" w:rsidR="00B42622" w:rsidRDefault="00B42622" w:rsidP="00E20C0D">
      <w:pPr>
        <w:autoSpaceDE w:val="0"/>
        <w:autoSpaceDN w:val="0"/>
        <w:spacing w:before="120" w:after="120" w:line="240" w:lineRule="auto"/>
        <w:jc w:val="both"/>
        <w:rPr>
          <w:rFonts w:asciiTheme="minorBidi" w:eastAsia="Times New Roman" w:hAnsiTheme="minorBidi"/>
          <w:sz w:val="20"/>
          <w:szCs w:val="20"/>
          <w:lang w:eastAsia="de-DE"/>
        </w:rPr>
      </w:pPr>
      <w:r w:rsidRPr="002F0EBF">
        <w:rPr>
          <w:rFonts w:asciiTheme="minorBidi" w:eastAsia="Times New Roman" w:hAnsiTheme="minorBidi"/>
          <w:sz w:val="20"/>
          <w:szCs w:val="20"/>
          <w:lang w:eastAsia="de-DE"/>
        </w:rPr>
        <w:t xml:space="preserve">Die </w:t>
      </w:r>
      <w:proofErr w:type="spellStart"/>
      <w:r w:rsidRPr="002F0EBF">
        <w:rPr>
          <w:rFonts w:asciiTheme="minorBidi" w:eastAsia="Times New Roman" w:hAnsiTheme="minorBidi"/>
          <w:b/>
          <w:bCs/>
          <w:sz w:val="20"/>
          <w:szCs w:val="20"/>
          <w:lang w:eastAsia="de-DE"/>
        </w:rPr>
        <w:t>HRtbeat</w:t>
      </w:r>
      <w:proofErr w:type="spellEnd"/>
      <w:r w:rsidRPr="002F0EBF">
        <w:rPr>
          <w:rFonts w:asciiTheme="minorBidi" w:eastAsia="Times New Roman" w:hAnsiTheme="minorBidi"/>
          <w:b/>
          <w:bCs/>
          <w:sz w:val="20"/>
          <w:szCs w:val="20"/>
          <w:lang w:eastAsia="de-DE"/>
        </w:rPr>
        <w:t xml:space="preserve"> GmbH</w:t>
      </w:r>
      <w:r w:rsidRPr="002F0EBF">
        <w:rPr>
          <w:rFonts w:asciiTheme="minorBidi" w:eastAsia="Times New Roman" w:hAnsiTheme="minorBidi"/>
          <w:sz w:val="20"/>
          <w:szCs w:val="20"/>
          <w:lang w:eastAsia="de-DE"/>
        </w:rPr>
        <w:t xml:space="preserve"> ist eine Agentur für </w:t>
      </w:r>
      <w:r w:rsidRPr="006704E0">
        <w:rPr>
          <w:rFonts w:asciiTheme="minorBidi" w:eastAsia="Times New Roman" w:hAnsiTheme="minorBidi"/>
          <w:sz w:val="20"/>
          <w:szCs w:val="20"/>
          <w:lang w:eastAsia="de-DE"/>
        </w:rPr>
        <w:t xml:space="preserve">Digitales Recruiting und </w:t>
      </w:r>
      <w:proofErr w:type="spellStart"/>
      <w:r w:rsidRPr="006704E0">
        <w:rPr>
          <w:rFonts w:asciiTheme="minorBidi" w:eastAsia="Times New Roman" w:hAnsiTheme="minorBidi"/>
          <w:sz w:val="20"/>
          <w:szCs w:val="20"/>
          <w:lang w:eastAsia="de-DE"/>
        </w:rPr>
        <w:t>Employer</w:t>
      </w:r>
      <w:proofErr w:type="spellEnd"/>
      <w:r w:rsidRPr="006704E0">
        <w:rPr>
          <w:rFonts w:asciiTheme="minorBidi" w:eastAsia="Times New Roman" w:hAnsiTheme="minorBidi"/>
          <w:sz w:val="20"/>
          <w:szCs w:val="20"/>
          <w:lang w:eastAsia="de-DE"/>
        </w:rPr>
        <w:t xml:space="preserve"> Branding</w:t>
      </w:r>
      <w:r w:rsidRPr="002F0EBF">
        <w:rPr>
          <w:rFonts w:asciiTheme="minorBidi" w:eastAsia="Times New Roman" w:hAnsiTheme="minorBidi"/>
          <w:sz w:val="20"/>
          <w:szCs w:val="20"/>
          <w:lang w:eastAsia="de-DE"/>
        </w:rPr>
        <w:t xml:space="preserve">. Gegründet im Jahr 2022, hat sie ihren Sitz in Berlin und deutschlandweit </w:t>
      </w:r>
      <w:proofErr w:type="spellStart"/>
      <w:r w:rsidRPr="002F0EBF">
        <w:rPr>
          <w:rFonts w:asciiTheme="minorBidi" w:eastAsia="Times New Roman" w:hAnsiTheme="minorBidi"/>
          <w:sz w:val="20"/>
          <w:szCs w:val="20"/>
          <w:lang w:eastAsia="de-DE"/>
        </w:rPr>
        <w:t>Mitarbeiter:innen</w:t>
      </w:r>
      <w:proofErr w:type="spellEnd"/>
      <w:r w:rsidRPr="002F0EBF">
        <w:rPr>
          <w:rFonts w:asciiTheme="minorBidi" w:eastAsia="Times New Roman" w:hAnsiTheme="minorBidi"/>
          <w:sz w:val="20"/>
          <w:szCs w:val="20"/>
          <w:lang w:eastAsia="de-DE"/>
        </w:rPr>
        <w:t xml:space="preserve"> und ist seit 2021 Teil der Vogel Communications Group.</w:t>
      </w:r>
      <w:r w:rsidR="006704E0">
        <w:rPr>
          <w:rFonts w:asciiTheme="minorBidi" w:eastAsia="Times New Roman" w:hAnsiTheme="minorBidi"/>
          <w:sz w:val="20"/>
          <w:szCs w:val="20"/>
          <w:lang w:eastAsia="de-DE"/>
        </w:rPr>
        <w:t xml:space="preserve"> </w:t>
      </w:r>
      <w:r w:rsidRPr="002F0EBF">
        <w:rPr>
          <w:rFonts w:asciiTheme="minorBidi" w:eastAsia="Times New Roman" w:hAnsiTheme="minorBidi"/>
          <w:sz w:val="20"/>
          <w:szCs w:val="20"/>
          <w:lang w:eastAsia="de-DE"/>
        </w:rPr>
        <w:t xml:space="preserve">Die Agentur unterstützt Unternehmen dabei, sich als </w:t>
      </w:r>
      <w:r w:rsidRPr="002F0EBF">
        <w:rPr>
          <w:rFonts w:asciiTheme="minorBidi" w:eastAsia="Times New Roman" w:hAnsiTheme="minorBidi"/>
          <w:b/>
          <w:bCs/>
          <w:sz w:val="20"/>
          <w:szCs w:val="20"/>
          <w:lang w:eastAsia="de-DE"/>
        </w:rPr>
        <w:t>attraktiver und glaubwürdiger Arbeitgeber</w:t>
      </w:r>
      <w:r w:rsidRPr="002F0EBF">
        <w:rPr>
          <w:rFonts w:asciiTheme="minorBidi" w:eastAsia="Times New Roman" w:hAnsiTheme="minorBidi"/>
          <w:sz w:val="20"/>
          <w:szCs w:val="20"/>
          <w:lang w:eastAsia="de-DE"/>
        </w:rPr>
        <w:t xml:space="preserve"> zu positionieren und ergänzt flexibel Personalabteilungen mit branchenkompetenter Expertise in allen Disziplinen.</w:t>
      </w:r>
      <w:r w:rsidR="006704E0">
        <w:rPr>
          <w:rFonts w:asciiTheme="minorBidi" w:eastAsia="Times New Roman" w:hAnsiTheme="minorBidi"/>
          <w:sz w:val="20"/>
          <w:szCs w:val="20"/>
          <w:lang w:eastAsia="de-DE"/>
        </w:rPr>
        <w:t xml:space="preserve"> </w:t>
      </w:r>
      <w:r w:rsidRPr="002F0EBF">
        <w:rPr>
          <w:rFonts w:asciiTheme="minorBidi" w:eastAsia="Times New Roman" w:hAnsiTheme="minorBidi"/>
          <w:sz w:val="20"/>
          <w:szCs w:val="20"/>
          <w:lang w:eastAsia="de-DE"/>
        </w:rPr>
        <w:t xml:space="preserve">Als Teil der Vogel Communications Group verbindet die </w:t>
      </w:r>
      <w:proofErr w:type="spellStart"/>
      <w:r w:rsidRPr="002F0EBF">
        <w:rPr>
          <w:rFonts w:asciiTheme="minorBidi" w:eastAsia="Times New Roman" w:hAnsiTheme="minorBidi"/>
          <w:sz w:val="20"/>
          <w:szCs w:val="20"/>
          <w:lang w:eastAsia="de-DE"/>
        </w:rPr>
        <w:t>HRtbeat</w:t>
      </w:r>
      <w:proofErr w:type="spellEnd"/>
      <w:r w:rsidRPr="002F0EBF">
        <w:rPr>
          <w:rFonts w:asciiTheme="minorBidi" w:eastAsia="Times New Roman" w:hAnsiTheme="minorBidi"/>
          <w:sz w:val="20"/>
          <w:szCs w:val="20"/>
          <w:lang w:eastAsia="de-DE"/>
        </w:rPr>
        <w:t xml:space="preserve"> HR-Knowhow mit Marketing-Skills und entwickelt so Lösungen für die aktuelle Arbeitswelt.</w:t>
      </w:r>
    </w:p>
    <w:p w14:paraId="5E08E84F" w14:textId="58693975" w:rsidR="005A278A" w:rsidRPr="002F0EBF" w:rsidRDefault="005A278A" w:rsidP="00E20C0D">
      <w:pPr>
        <w:spacing w:after="120" w:line="240" w:lineRule="auto"/>
        <w:jc w:val="both"/>
        <w:rPr>
          <w:rFonts w:asciiTheme="minorBidi" w:hAnsiTheme="minorBidi"/>
          <w:sz w:val="20"/>
          <w:szCs w:val="20"/>
        </w:rPr>
      </w:pPr>
      <w:r w:rsidRPr="002F0EBF">
        <w:rPr>
          <w:rFonts w:asciiTheme="minorBidi" w:hAnsiTheme="minorBidi"/>
          <w:sz w:val="20"/>
          <w:szCs w:val="20"/>
        </w:rPr>
        <w:t xml:space="preserve">Die </w:t>
      </w:r>
      <w:r w:rsidRPr="002F0EBF">
        <w:rPr>
          <w:rFonts w:asciiTheme="minorBidi" w:hAnsiTheme="minorBidi"/>
          <w:b/>
          <w:bCs/>
          <w:sz w:val="20"/>
          <w:szCs w:val="20"/>
        </w:rPr>
        <w:t>Vogel Communications Group</w:t>
      </w:r>
      <w:r w:rsidRPr="002F0EBF">
        <w:rPr>
          <w:rFonts w:asciiTheme="minorBidi" w:hAnsiTheme="minorBidi"/>
          <w:sz w:val="20"/>
          <w:szCs w:val="20"/>
        </w:rPr>
        <w:t xml:space="preserve"> (VCG) ist mit 790 Mitarbeiter:innen und rund 100 Mio. Umsatz ein führender Anbieter von </w:t>
      </w:r>
      <w:r w:rsidRPr="002F0EBF">
        <w:rPr>
          <w:rFonts w:asciiTheme="minorBidi" w:hAnsiTheme="minorBidi"/>
          <w:b/>
          <w:bCs/>
          <w:sz w:val="20"/>
          <w:szCs w:val="20"/>
        </w:rPr>
        <w:t>B2B-Kommunikation</w:t>
      </w:r>
      <w:r w:rsidRPr="002F0EBF">
        <w:rPr>
          <w:rFonts w:asciiTheme="minorBidi" w:hAnsiTheme="minorBidi"/>
          <w:sz w:val="20"/>
          <w:szCs w:val="20"/>
        </w:rPr>
        <w:t xml:space="preserve"> und </w:t>
      </w:r>
      <w:r w:rsidRPr="002F0EBF">
        <w:rPr>
          <w:rFonts w:asciiTheme="minorBidi" w:hAnsiTheme="minorBidi"/>
          <w:b/>
          <w:bCs/>
          <w:sz w:val="20"/>
          <w:szCs w:val="20"/>
        </w:rPr>
        <w:t>Fachinformation</w:t>
      </w:r>
      <w:r w:rsidRPr="002F0EBF">
        <w:rPr>
          <w:rFonts w:asciiTheme="minorBidi" w:hAnsiTheme="minorBidi"/>
          <w:sz w:val="20"/>
          <w:szCs w:val="20"/>
        </w:rPr>
        <w:t>. Die internationale Unternehmensgruppe ist im deutschsprachigen Raum an 12 Standorten vertreten, darüber hinaus auch weltweit mit Lizenzpartnern und Schwerpunkt China. Die VCG bietet ein gruppeneigenes Agenturnetzwerk aus 10 Kommunikationsagenturen und Service-Unternehmen. Sie ist mit rund 110 Fachmedien in den 5 Wirtschaftsfeldern Automotive, Industrie, Informationstechnologie, Recht/Wirtschaft/Steuern und B2B-Kommunikation/Marketing verankert. Die VCG bietet für professionelle und erfolgreiche Unternehmenskommunikation 250+ Services, 100+ digitale Plattformen und Communities sowie 300+ Business-Events pro Jahr und Zielgruppenzugang in rund 25 Branchen.</w:t>
      </w:r>
    </w:p>
    <w:p w14:paraId="4035A5A7" w14:textId="6308748A" w:rsidR="00FB6EC2" w:rsidRDefault="006704E0" w:rsidP="006704E0">
      <w:pPr>
        <w:spacing w:after="0" w:line="240" w:lineRule="auto"/>
        <w:jc w:val="both"/>
        <w:rPr>
          <w:rFonts w:asciiTheme="minorBidi" w:hAnsiTheme="minorBidi"/>
          <w:sz w:val="20"/>
          <w:szCs w:val="20"/>
        </w:rPr>
      </w:pPr>
      <w:r>
        <w:rPr>
          <w:rFonts w:asciiTheme="minorBidi" w:hAnsiTheme="minorBidi"/>
          <w:sz w:val="20"/>
          <w:szCs w:val="20"/>
        </w:rPr>
        <w:t xml:space="preserve">Die </w:t>
      </w:r>
      <w:r w:rsidRPr="006704E0">
        <w:rPr>
          <w:rFonts w:asciiTheme="minorBidi" w:hAnsiTheme="minorBidi"/>
          <w:b/>
          <w:bCs/>
          <w:sz w:val="20"/>
          <w:szCs w:val="20"/>
        </w:rPr>
        <w:t>Region Mainfranken GmbH</w:t>
      </w:r>
      <w:r>
        <w:rPr>
          <w:rFonts w:asciiTheme="minorBidi" w:hAnsiTheme="minorBidi"/>
          <w:sz w:val="20"/>
          <w:szCs w:val="20"/>
        </w:rPr>
        <w:t xml:space="preserve"> ist die </w:t>
      </w:r>
      <w:r w:rsidR="00FB6EC2" w:rsidRPr="002F0EBF">
        <w:rPr>
          <w:rFonts w:asciiTheme="minorBidi" w:hAnsiTheme="minorBidi"/>
          <w:sz w:val="20"/>
          <w:szCs w:val="20"/>
        </w:rPr>
        <w:t xml:space="preserve">Trägerplattform der </w:t>
      </w:r>
      <w:proofErr w:type="spellStart"/>
      <w:r w:rsidR="00FB6EC2" w:rsidRPr="002F0EBF">
        <w:rPr>
          <w:rFonts w:asciiTheme="minorBidi" w:hAnsiTheme="minorBidi"/>
          <w:sz w:val="20"/>
          <w:szCs w:val="20"/>
        </w:rPr>
        <w:t>Regiopolregion</w:t>
      </w:r>
      <w:proofErr w:type="spellEnd"/>
      <w:r w:rsidR="00FB6EC2" w:rsidRPr="002F0EBF">
        <w:rPr>
          <w:rFonts w:asciiTheme="minorBidi" w:hAnsiTheme="minorBidi"/>
          <w:sz w:val="20"/>
          <w:szCs w:val="20"/>
        </w:rPr>
        <w:t xml:space="preserve"> Mainfranken</w:t>
      </w:r>
      <w:r w:rsidR="00C2504B">
        <w:rPr>
          <w:rFonts w:asciiTheme="minorBidi" w:hAnsiTheme="minorBidi"/>
          <w:sz w:val="20"/>
          <w:szCs w:val="20"/>
        </w:rPr>
        <w:t>. Als</w:t>
      </w:r>
      <w:r w:rsidR="00FB6EC2" w:rsidRPr="002F0EBF">
        <w:rPr>
          <w:rFonts w:asciiTheme="minorBidi" w:hAnsiTheme="minorBidi"/>
          <w:sz w:val="20"/>
          <w:szCs w:val="20"/>
        </w:rPr>
        <w:t xml:space="preserve"> Regionalentwicklungsgesellschaft der mainfränkischen Landkreise, der kreisfreien Städte Würzburg und Schweinfurt sowie der Wirtschaftskammern bündelt </w:t>
      </w:r>
      <w:r w:rsidR="00C2504B">
        <w:rPr>
          <w:rFonts w:asciiTheme="minorBidi" w:hAnsiTheme="minorBidi"/>
          <w:sz w:val="20"/>
          <w:szCs w:val="20"/>
        </w:rPr>
        <w:t xml:space="preserve">sie </w:t>
      </w:r>
      <w:r w:rsidR="00FB6EC2" w:rsidRPr="002F0EBF">
        <w:rPr>
          <w:rFonts w:asciiTheme="minorBidi" w:hAnsiTheme="minorBidi"/>
          <w:sz w:val="20"/>
          <w:szCs w:val="20"/>
        </w:rPr>
        <w:t>die regionalen Kräfte in Politik, Wissenschaft und Wirtschaft zur Positionierung Mainfrankens im nationalen und internationalen Standortwettbewerb. Durch zielorientiertes Standortmarketing wird Mainfranken für potenzielle Fachkräfte, Investoren und Interessenten sichtbar. Die Gesellschafter der Region Mainfranken GmbH sind neben den beiden kreisfreien St</w:t>
      </w:r>
      <w:r w:rsidR="00FB15FB" w:rsidRPr="002F0EBF">
        <w:rPr>
          <w:rFonts w:asciiTheme="minorBidi" w:hAnsiTheme="minorBidi"/>
          <w:sz w:val="20"/>
          <w:szCs w:val="20"/>
        </w:rPr>
        <w:t>ä</w:t>
      </w:r>
      <w:r w:rsidR="00FB6EC2" w:rsidRPr="002F0EBF">
        <w:rPr>
          <w:rFonts w:asciiTheme="minorBidi" w:hAnsiTheme="minorBidi"/>
          <w:sz w:val="20"/>
          <w:szCs w:val="20"/>
        </w:rPr>
        <w:t>dten W</w:t>
      </w:r>
      <w:r w:rsidR="00FB15FB" w:rsidRPr="002F0EBF">
        <w:rPr>
          <w:rFonts w:asciiTheme="minorBidi" w:hAnsiTheme="minorBidi"/>
          <w:sz w:val="20"/>
          <w:szCs w:val="20"/>
        </w:rPr>
        <w:t>ür</w:t>
      </w:r>
      <w:r w:rsidR="00FB6EC2" w:rsidRPr="002F0EBF">
        <w:rPr>
          <w:rFonts w:asciiTheme="minorBidi" w:hAnsiTheme="minorBidi"/>
          <w:sz w:val="20"/>
          <w:szCs w:val="20"/>
        </w:rPr>
        <w:t xml:space="preserve">zburg und Schweinfurt die sieben mainfränkischen Landkreise Bad Kissingen, </w:t>
      </w:r>
      <w:proofErr w:type="spellStart"/>
      <w:r w:rsidR="00FB6EC2" w:rsidRPr="002F0EBF">
        <w:rPr>
          <w:rFonts w:asciiTheme="minorBidi" w:hAnsiTheme="minorBidi"/>
          <w:sz w:val="20"/>
          <w:szCs w:val="20"/>
        </w:rPr>
        <w:t>Haßberge</w:t>
      </w:r>
      <w:proofErr w:type="spellEnd"/>
      <w:r w:rsidR="00FB6EC2" w:rsidRPr="002F0EBF">
        <w:rPr>
          <w:rFonts w:asciiTheme="minorBidi" w:hAnsiTheme="minorBidi"/>
          <w:sz w:val="20"/>
          <w:szCs w:val="20"/>
        </w:rPr>
        <w:t>, Kitzingen, Main</w:t>
      </w:r>
      <w:r w:rsidR="00FB6EC2" w:rsidRPr="002F0EBF">
        <w:rPr>
          <w:rFonts w:ascii="Cambria Math" w:hAnsi="Cambria Math" w:cs="Cambria Math"/>
          <w:sz w:val="20"/>
          <w:szCs w:val="20"/>
        </w:rPr>
        <w:t>‐</w:t>
      </w:r>
      <w:r w:rsidR="00FB6EC2" w:rsidRPr="002F0EBF">
        <w:rPr>
          <w:rFonts w:asciiTheme="minorBidi" w:hAnsiTheme="minorBidi"/>
          <w:sz w:val="20"/>
          <w:szCs w:val="20"/>
        </w:rPr>
        <w:t>Spessart, Rh</w:t>
      </w:r>
      <w:r w:rsidR="00FB15FB" w:rsidRPr="002F0EBF">
        <w:rPr>
          <w:rFonts w:asciiTheme="minorBidi" w:hAnsiTheme="minorBidi"/>
          <w:sz w:val="20"/>
          <w:szCs w:val="20"/>
        </w:rPr>
        <w:t>ön</w:t>
      </w:r>
      <w:r w:rsidR="00FB6EC2" w:rsidRPr="002F0EBF">
        <w:rPr>
          <w:rFonts w:ascii="Cambria Math" w:hAnsi="Cambria Math" w:cs="Cambria Math"/>
          <w:sz w:val="20"/>
          <w:szCs w:val="20"/>
        </w:rPr>
        <w:t>‐</w:t>
      </w:r>
      <w:r w:rsidR="00FB6EC2" w:rsidRPr="002F0EBF">
        <w:rPr>
          <w:rFonts w:asciiTheme="minorBidi" w:hAnsiTheme="minorBidi"/>
          <w:sz w:val="20"/>
          <w:szCs w:val="20"/>
        </w:rPr>
        <w:t>Grabfeld, Schweinfurt und Würzburg sowie die IHK W</w:t>
      </w:r>
      <w:r w:rsidR="00FB15FB" w:rsidRPr="002F0EBF">
        <w:rPr>
          <w:rFonts w:asciiTheme="minorBidi" w:hAnsiTheme="minorBidi"/>
          <w:sz w:val="20"/>
          <w:szCs w:val="20"/>
        </w:rPr>
        <w:t>ür</w:t>
      </w:r>
      <w:r w:rsidR="00FB6EC2" w:rsidRPr="002F0EBF">
        <w:rPr>
          <w:rFonts w:asciiTheme="minorBidi" w:hAnsiTheme="minorBidi"/>
          <w:sz w:val="20"/>
          <w:szCs w:val="20"/>
        </w:rPr>
        <w:t>zburg</w:t>
      </w:r>
      <w:r w:rsidR="00FB6EC2" w:rsidRPr="002F0EBF">
        <w:rPr>
          <w:rFonts w:ascii="Cambria Math" w:hAnsi="Cambria Math" w:cs="Cambria Math"/>
          <w:sz w:val="20"/>
          <w:szCs w:val="20"/>
        </w:rPr>
        <w:t>‐</w:t>
      </w:r>
      <w:r w:rsidR="00FB6EC2" w:rsidRPr="002F0EBF">
        <w:rPr>
          <w:rFonts w:asciiTheme="minorBidi" w:hAnsiTheme="minorBidi"/>
          <w:sz w:val="20"/>
          <w:szCs w:val="20"/>
        </w:rPr>
        <w:t>Schweinfurt und die Handwerkskammer f</w:t>
      </w:r>
      <w:r w:rsidR="00FB15FB" w:rsidRPr="002F0EBF">
        <w:rPr>
          <w:rFonts w:asciiTheme="minorBidi" w:hAnsiTheme="minorBidi"/>
          <w:sz w:val="20"/>
          <w:szCs w:val="20"/>
        </w:rPr>
        <w:t>ür</w:t>
      </w:r>
      <w:r w:rsidR="00FB6EC2" w:rsidRPr="002F0EBF">
        <w:rPr>
          <w:rFonts w:asciiTheme="minorBidi" w:hAnsiTheme="minorBidi"/>
          <w:sz w:val="20"/>
          <w:szCs w:val="20"/>
        </w:rPr>
        <w:t xml:space="preserve"> Unterfranken.</w:t>
      </w:r>
    </w:p>
    <w:p w14:paraId="1A1748FC" w14:textId="77777777" w:rsidR="00E20C0D" w:rsidRPr="002F0EBF" w:rsidRDefault="00E20C0D" w:rsidP="006704E0">
      <w:pPr>
        <w:spacing w:after="0" w:line="240" w:lineRule="auto"/>
        <w:jc w:val="both"/>
        <w:rPr>
          <w:rFonts w:asciiTheme="minorBidi" w:hAnsiTheme="minorBidi"/>
          <w:sz w:val="20"/>
          <w:szCs w:val="20"/>
        </w:rPr>
      </w:pPr>
    </w:p>
    <w:p w14:paraId="228D36B1" w14:textId="0A57B85A" w:rsidR="00194253" w:rsidRPr="002F0EBF" w:rsidRDefault="00194253" w:rsidP="00BD2AF4">
      <w:pPr>
        <w:spacing w:after="0"/>
        <w:rPr>
          <w:rFonts w:asciiTheme="minorBidi" w:hAnsiTheme="minorBidi"/>
          <w:sz w:val="18"/>
          <w:szCs w:val="18"/>
          <w:lang w:val="sv-SE"/>
        </w:rPr>
      </w:pPr>
      <w:proofErr w:type="spellStart"/>
      <w:r w:rsidRPr="002F0EBF">
        <w:rPr>
          <w:rFonts w:asciiTheme="minorBidi" w:hAnsiTheme="minorBidi"/>
          <w:b/>
          <w:bCs/>
          <w:sz w:val="18"/>
          <w:szCs w:val="18"/>
          <w:lang w:val="sv-SE"/>
        </w:rPr>
        <w:t>Pressekontakt</w:t>
      </w:r>
      <w:proofErr w:type="spellEnd"/>
      <w:r w:rsidRPr="002F0EBF">
        <w:rPr>
          <w:rFonts w:asciiTheme="minorBidi" w:hAnsiTheme="minorBidi"/>
          <w:b/>
          <w:bCs/>
          <w:sz w:val="18"/>
          <w:szCs w:val="18"/>
          <w:lang w:val="sv-SE"/>
        </w:rPr>
        <w:br/>
      </w:r>
      <w:r w:rsidR="00FB15FB" w:rsidRPr="002F0EBF">
        <w:rPr>
          <w:rFonts w:asciiTheme="minorBidi" w:hAnsiTheme="minorBidi"/>
          <w:sz w:val="18"/>
          <w:szCs w:val="18"/>
          <w:lang w:val="sv-SE"/>
        </w:rPr>
        <w:t>Linda Amamra</w:t>
      </w:r>
      <w:r w:rsidRPr="002F0EBF">
        <w:rPr>
          <w:rFonts w:asciiTheme="minorBidi" w:hAnsiTheme="minorBidi"/>
          <w:sz w:val="18"/>
          <w:szCs w:val="18"/>
          <w:lang w:val="sv-SE"/>
        </w:rPr>
        <w:t xml:space="preserve"> </w:t>
      </w:r>
      <w:r w:rsidRPr="002F0EBF">
        <w:rPr>
          <w:rFonts w:asciiTheme="minorBidi" w:hAnsiTheme="minorBidi"/>
          <w:sz w:val="18"/>
          <w:szCs w:val="18"/>
          <w:lang w:val="sv-SE"/>
        </w:rPr>
        <w:br/>
        <w:t>schoesslers GmbH</w:t>
      </w:r>
    </w:p>
    <w:p w14:paraId="1E77EFAE" w14:textId="761F132B" w:rsidR="00194253" w:rsidRPr="002F0EBF" w:rsidRDefault="00194253" w:rsidP="00194253">
      <w:pPr>
        <w:rPr>
          <w:rFonts w:asciiTheme="minorBidi" w:hAnsiTheme="minorBidi"/>
          <w:sz w:val="18"/>
          <w:szCs w:val="18"/>
          <w:lang w:val="sv-SE"/>
        </w:rPr>
      </w:pPr>
      <w:r w:rsidRPr="002F0EBF">
        <w:rPr>
          <w:rFonts w:asciiTheme="minorBidi" w:eastAsiaTheme="minorEastAsia" w:hAnsiTheme="minorBidi"/>
          <w:noProof/>
          <w:color w:val="000000"/>
          <w:sz w:val="18"/>
          <w:szCs w:val="18"/>
          <w:lang w:val="sv-SE" w:eastAsia="de-DE"/>
        </w:rPr>
        <w:t xml:space="preserve">+49 </w:t>
      </w:r>
      <w:r w:rsidR="00FB15FB" w:rsidRPr="002F0EBF">
        <w:rPr>
          <w:rFonts w:asciiTheme="minorBidi" w:eastAsiaTheme="minorEastAsia" w:hAnsiTheme="minorBidi"/>
          <w:noProof/>
          <w:color w:val="000000"/>
          <w:sz w:val="18"/>
          <w:szCs w:val="18"/>
          <w:lang w:val="sv-SE" w:eastAsia="de-DE"/>
        </w:rPr>
        <w:t>151 72225406</w:t>
      </w:r>
      <w:r w:rsidRPr="002F0EBF">
        <w:rPr>
          <w:rFonts w:asciiTheme="minorBidi" w:eastAsiaTheme="minorEastAsia" w:hAnsiTheme="minorBidi"/>
          <w:noProof/>
          <w:color w:val="000000"/>
          <w:sz w:val="18"/>
          <w:szCs w:val="18"/>
          <w:lang w:val="sv-SE" w:eastAsia="de-DE"/>
        </w:rPr>
        <w:br/>
      </w:r>
      <w:hyperlink r:id="rId12" w:history="1">
        <w:r w:rsidR="00FB15FB" w:rsidRPr="002F0EBF">
          <w:rPr>
            <w:rStyle w:val="Hyperlink"/>
            <w:rFonts w:asciiTheme="minorBidi" w:eastAsiaTheme="minorEastAsia" w:hAnsiTheme="minorBidi"/>
            <w:noProof/>
            <w:sz w:val="18"/>
            <w:szCs w:val="18"/>
            <w:lang w:val="sv-SE" w:eastAsia="de-DE"/>
          </w:rPr>
          <w:t>hrtbeat@schoesslers.com</w:t>
        </w:r>
      </w:hyperlink>
    </w:p>
    <w:sectPr w:rsidR="00194253" w:rsidRPr="002F0EBF">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BB8F" w14:textId="77777777" w:rsidR="005E76AE" w:rsidRDefault="005E76AE" w:rsidP="00457E91">
      <w:pPr>
        <w:spacing w:after="0" w:line="240" w:lineRule="auto"/>
      </w:pPr>
      <w:r>
        <w:separator/>
      </w:r>
    </w:p>
  </w:endnote>
  <w:endnote w:type="continuationSeparator" w:id="0">
    <w:p w14:paraId="16228A87" w14:textId="77777777" w:rsidR="005E76AE" w:rsidRDefault="005E76AE" w:rsidP="004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Nirmala Text">
    <w:panose1 w:val="020B0502040204020203"/>
    <w:charset w:val="00"/>
    <w:family w:val="swiss"/>
    <w:pitch w:val="variable"/>
    <w:sig w:usb0="80FF8023" w:usb1="0200004A" w:usb2="000002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D119F" w14:textId="77777777" w:rsidR="005E76AE" w:rsidRDefault="005E76AE" w:rsidP="00457E91">
      <w:pPr>
        <w:spacing w:after="0" w:line="240" w:lineRule="auto"/>
      </w:pPr>
      <w:r>
        <w:separator/>
      </w:r>
    </w:p>
  </w:footnote>
  <w:footnote w:type="continuationSeparator" w:id="0">
    <w:p w14:paraId="3E8F50A2" w14:textId="77777777" w:rsidR="005E76AE" w:rsidRDefault="005E76AE" w:rsidP="00457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CA33" w14:textId="4C33B8B3" w:rsidR="00457E91" w:rsidRDefault="002F0EBF" w:rsidP="002F0EBF">
    <w:pPr>
      <w:pStyle w:val="Kopfzeile"/>
    </w:pPr>
    <w:r>
      <w:rPr>
        <w:noProof/>
      </w:rPr>
      <w:drawing>
        <wp:anchor distT="0" distB="0" distL="114300" distR="114300" simplePos="0" relativeHeight="251647488" behindDoc="0" locked="0" layoutInCell="1" allowOverlap="1" wp14:anchorId="1C53E6D0" wp14:editId="4FAD1EE6">
          <wp:simplePos x="0" y="0"/>
          <wp:positionH relativeFrom="margin">
            <wp:posOffset>-189689</wp:posOffset>
          </wp:positionH>
          <wp:positionV relativeFrom="paragraph">
            <wp:posOffset>-88279</wp:posOffset>
          </wp:positionV>
          <wp:extent cx="2026920" cy="350520"/>
          <wp:effectExtent l="0" t="0" r="0" b="0"/>
          <wp:wrapThrough wrapText="bothSides">
            <wp:wrapPolygon edited="0">
              <wp:start x="0" y="0"/>
              <wp:lineTo x="0" y="19957"/>
              <wp:lineTo x="21316" y="19957"/>
              <wp:lineTo x="21316" y="0"/>
              <wp:lineTo x="0" y="0"/>
            </wp:wrapPolygon>
          </wp:wrapThrough>
          <wp:docPr id="1441084231" name="Grafik 2" descr="Ein Bild, das Text, Schrift, Reihe,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4231" name="Grafik 2" descr="Ein Bild, das Text, Schrift, Reihe, Logo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9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9F2">
      <w:rPr>
        <w:rFonts w:ascii="Nirmala Text" w:hAnsi="Nirmala Text" w:cs="Nirmala Text"/>
        <w:noProof/>
      </w:rPr>
      <w:drawing>
        <wp:anchor distT="0" distB="0" distL="114300" distR="114300" simplePos="0" relativeHeight="251698688" behindDoc="0" locked="0" layoutInCell="1" allowOverlap="1" wp14:anchorId="21EF9B33" wp14:editId="12D1CDF4">
          <wp:simplePos x="0" y="0"/>
          <wp:positionH relativeFrom="margin">
            <wp:posOffset>2133929</wp:posOffset>
          </wp:positionH>
          <wp:positionV relativeFrom="paragraph">
            <wp:posOffset>26388</wp:posOffset>
          </wp:positionV>
          <wp:extent cx="911225" cy="270510"/>
          <wp:effectExtent l="0" t="0" r="3175" b="0"/>
          <wp:wrapThrough wrapText="bothSides">
            <wp:wrapPolygon edited="0">
              <wp:start x="1355" y="0"/>
              <wp:lineTo x="0" y="1521"/>
              <wp:lineTo x="0" y="10648"/>
              <wp:lineTo x="2258" y="19775"/>
              <wp:lineTo x="21224" y="19775"/>
              <wp:lineTo x="21224" y="0"/>
              <wp:lineTo x="1355" y="0"/>
            </wp:wrapPolygon>
          </wp:wrapThrough>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225" cy="270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376" behindDoc="0" locked="0" layoutInCell="1" allowOverlap="1" wp14:anchorId="4DEFCCE0" wp14:editId="5EFB06B9">
          <wp:simplePos x="0" y="0"/>
          <wp:positionH relativeFrom="column">
            <wp:posOffset>3350849</wp:posOffset>
          </wp:positionH>
          <wp:positionV relativeFrom="paragraph">
            <wp:posOffset>-159844</wp:posOffset>
          </wp:positionV>
          <wp:extent cx="567690" cy="567690"/>
          <wp:effectExtent l="0" t="0" r="3810" b="3810"/>
          <wp:wrapThrough wrapText="bothSides">
            <wp:wrapPolygon edited="0">
              <wp:start x="0" y="0"/>
              <wp:lineTo x="0" y="21020"/>
              <wp:lineTo x="21020" y="21020"/>
              <wp:lineTo x="21020" y="0"/>
              <wp:lineTo x="0" y="0"/>
            </wp:wrapPolygon>
          </wp:wrapThrough>
          <wp:docPr id="622194677" name="Grafik 1" descr="Ein Bild, das Clipart, Grafiken, Cartoo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94677" name="Grafik 1" descr="Ein Bild, das Clipart, Grafiken, Cartoon, Design enthält.&#10;&#10;KI-generierte Inhalte können fehlerhaft sei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2DF3">
      <w:rPr>
        <w:rFonts w:ascii="Nirmala Text" w:hAnsi="Nirmala Text" w:cs="Nirmala Text"/>
        <w:b/>
        <w:bCs/>
        <w:noProof/>
      </w:rPr>
      <w:drawing>
        <wp:anchor distT="0" distB="0" distL="114300" distR="114300" simplePos="0" relativeHeight="251696640" behindDoc="0" locked="0" layoutInCell="1" allowOverlap="1" wp14:anchorId="0A554200" wp14:editId="70FD58BE">
          <wp:simplePos x="0" y="0"/>
          <wp:positionH relativeFrom="margin">
            <wp:posOffset>4135755</wp:posOffset>
          </wp:positionH>
          <wp:positionV relativeFrom="paragraph">
            <wp:posOffset>-176530</wp:posOffset>
          </wp:positionV>
          <wp:extent cx="1623695" cy="563245"/>
          <wp:effectExtent l="0" t="0" r="0" b="8255"/>
          <wp:wrapThrough wrapText="bothSides">
            <wp:wrapPolygon edited="0">
              <wp:start x="0" y="0"/>
              <wp:lineTo x="0" y="21186"/>
              <wp:lineTo x="21287" y="21186"/>
              <wp:lineTo x="21287" y="0"/>
              <wp:lineTo x="0" y="0"/>
            </wp:wrapPolygon>
          </wp:wrapThrough>
          <wp:docPr id="1974129266" name="Grafik 1" descr="Ein Bild, das Schrift, Grafiken, Logo,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29266" name="Grafik 1" descr="Ein Bild, das Schrift, Grafiken, Logo, Text enthält.&#10;&#10;KI-generierte Inhalte können fehlerhaft sein."/>
                  <pic:cNvPicPr/>
                </pic:nvPicPr>
                <pic:blipFill>
                  <a:blip r:embed="rId4">
                    <a:extLst>
                      <a:ext uri="{28A0092B-C50C-407E-A947-70E740481C1C}">
                        <a14:useLocalDpi xmlns:a14="http://schemas.microsoft.com/office/drawing/2010/main" val="0"/>
                      </a:ext>
                    </a:extLst>
                  </a:blip>
                  <a:stretch>
                    <a:fillRect/>
                  </a:stretch>
                </pic:blipFill>
                <pic:spPr>
                  <a:xfrm>
                    <a:off x="0" y="0"/>
                    <a:ext cx="1623695" cy="563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85F"/>
    <w:multiLevelType w:val="hybridMultilevel"/>
    <w:tmpl w:val="E89E7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245BB"/>
    <w:multiLevelType w:val="hybridMultilevel"/>
    <w:tmpl w:val="95C4151C"/>
    <w:lvl w:ilvl="0" w:tplc="5388DE44">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5D24A3"/>
    <w:multiLevelType w:val="hybridMultilevel"/>
    <w:tmpl w:val="8C807418"/>
    <w:lvl w:ilvl="0" w:tplc="5388DE44">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8126776">
    <w:abstractNumId w:val="1"/>
  </w:num>
  <w:num w:numId="2" w16cid:durableId="1122000180">
    <w:abstractNumId w:val="2"/>
  </w:num>
  <w:num w:numId="3" w16cid:durableId="125265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F3"/>
    <w:rsid w:val="00002BD3"/>
    <w:rsid w:val="00003F79"/>
    <w:rsid w:val="000062DA"/>
    <w:rsid w:val="00012E6A"/>
    <w:rsid w:val="000148B1"/>
    <w:rsid w:val="00015A10"/>
    <w:rsid w:val="00017AF0"/>
    <w:rsid w:val="00024A62"/>
    <w:rsid w:val="0003490F"/>
    <w:rsid w:val="00034A8A"/>
    <w:rsid w:val="0003542F"/>
    <w:rsid w:val="00037FDC"/>
    <w:rsid w:val="00044229"/>
    <w:rsid w:val="00064FE0"/>
    <w:rsid w:val="000650AE"/>
    <w:rsid w:val="000656D2"/>
    <w:rsid w:val="00070B65"/>
    <w:rsid w:val="00070F8C"/>
    <w:rsid w:val="0008659D"/>
    <w:rsid w:val="00087989"/>
    <w:rsid w:val="000900A9"/>
    <w:rsid w:val="00092567"/>
    <w:rsid w:val="0009499E"/>
    <w:rsid w:val="00095064"/>
    <w:rsid w:val="00096808"/>
    <w:rsid w:val="000A55BC"/>
    <w:rsid w:val="000A59C0"/>
    <w:rsid w:val="000A5C04"/>
    <w:rsid w:val="000A6F79"/>
    <w:rsid w:val="000B306B"/>
    <w:rsid w:val="000B3B31"/>
    <w:rsid w:val="000B4B0E"/>
    <w:rsid w:val="000B4DA4"/>
    <w:rsid w:val="000B75AC"/>
    <w:rsid w:val="000C08C1"/>
    <w:rsid w:val="000C257E"/>
    <w:rsid w:val="000C356B"/>
    <w:rsid w:val="000C64FB"/>
    <w:rsid w:val="000C7DEE"/>
    <w:rsid w:val="000D0163"/>
    <w:rsid w:val="000D33EA"/>
    <w:rsid w:val="000D6F60"/>
    <w:rsid w:val="000E6AA2"/>
    <w:rsid w:val="001010BD"/>
    <w:rsid w:val="001037FD"/>
    <w:rsid w:val="001041D0"/>
    <w:rsid w:val="001160F6"/>
    <w:rsid w:val="00120E86"/>
    <w:rsid w:val="00121C9C"/>
    <w:rsid w:val="0012228A"/>
    <w:rsid w:val="00122379"/>
    <w:rsid w:val="00122865"/>
    <w:rsid w:val="00130A88"/>
    <w:rsid w:val="001366CE"/>
    <w:rsid w:val="00137075"/>
    <w:rsid w:val="00144F20"/>
    <w:rsid w:val="001464CC"/>
    <w:rsid w:val="0015081A"/>
    <w:rsid w:val="001551A3"/>
    <w:rsid w:val="00157EA6"/>
    <w:rsid w:val="001668FD"/>
    <w:rsid w:val="00170505"/>
    <w:rsid w:val="00171B47"/>
    <w:rsid w:val="00171D48"/>
    <w:rsid w:val="00172865"/>
    <w:rsid w:val="001769B2"/>
    <w:rsid w:val="00186D93"/>
    <w:rsid w:val="00187E56"/>
    <w:rsid w:val="00191F59"/>
    <w:rsid w:val="00193853"/>
    <w:rsid w:val="00194253"/>
    <w:rsid w:val="001B185E"/>
    <w:rsid w:val="001B1977"/>
    <w:rsid w:val="001B206B"/>
    <w:rsid w:val="001B2208"/>
    <w:rsid w:val="001B2874"/>
    <w:rsid w:val="001B479A"/>
    <w:rsid w:val="001C0E57"/>
    <w:rsid w:val="001C56D2"/>
    <w:rsid w:val="001C5BB0"/>
    <w:rsid w:val="001C5C50"/>
    <w:rsid w:val="001D0BBC"/>
    <w:rsid w:val="001E6550"/>
    <w:rsid w:val="001E730F"/>
    <w:rsid w:val="001F1762"/>
    <w:rsid w:val="001F5CAA"/>
    <w:rsid w:val="00203B5C"/>
    <w:rsid w:val="002058EC"/>
    <w:rsid w:val="00211D08"/>
    <w:rsid w:val="0021221E"/>
    <w:rsid w:val="0021323A"/>
    <w:rsid w:val="00223221"/>
    <w:rsid w:val="00224E7B"/>
    <w:rsid w:val="0023607B"/>
    <w:rsid w:val="002362CE"/>
    <w:rsid w:val="00236664"/>
    <w:rsid w:val="00250C6A"/>
    <w:rsid w:val="002523BC"/>
    <w:rsid w:val="00252BA9"/>
    <w:rsid w:val="00253CA8"/>
    <w:rsid w:val="00254F8C"/>
    <w:rsid w:val="00255C03"/>
    <w:rsid w:val="00255FFA"/>
    <w:rsid w:val="002574D3"/>
    <w:rsid w:val="002645A6"/>
    <w:rsid w:val="00264638"/>
    <w:rsid w:val="00270734"/>
    <w:rsid w:val="00280F4B"/>
    <w:rsid w:val="00282D4B"/>
    <w:rsid w:val="00282E4D"/>
    <w:rsid w:val="002830F0"/>
    <w:rsid w:val="00283488"/>
    <w:rsid w:val="0028388D"/>
    <w:rsid w:val="0028534E"/>
    <w:rsid w:val="00286689"/>
    <w:rsid w:val="00291BCA"/>
    <w:rsid w:val="002962EC"/>
    <w:rsid w:val="00297530"/>
    <w:rsid w:val="002A0C0D"/>
    <w:rsid w:val="002A620F"/>
    <w:rsid w:val="002C23C2"/>
    <w:rsid w:val="002C4D88"/>
    <w:rsid w:val="002C599E"/>
    <w:rsid w:val="002C6637"/>
    <w:rsid w:val="002D120A"/>
    <w:rsid w:val="002D18C2"/>
    <w:rsid w:val="002D3EF2"/>
    <w:rsid w:val="002E19C5"/>
    <w:rsid w:val="002E5A22"/>
    <w:rsid w:val="002E78AC"/>
    <w:rsid w:val="002F07B5"/>
    <w:rsid w:val="002F0EBF"/>
    <w:rsid w:val="002F13E2"/>
    <w:rsid w:val="002F26AF"/>
    <w:rsid w:val="002F4E39"/>
    <w:rsid w:val="0030068A"/>
    <w:rsid w:val="003053A6"/>
    <w:rsid w:val="00311CC0"/>
    <w:rsid w:val="003134E9"/>
    <w:rsid w:val="00314B54"/>
    <w:rsid w:val="0031524C"/>
    <w:rsid w:val="00316109"/>
    <w:rsid w:val="0031748F"/>
    <w:rsid w:val="00322997"/>
    <w:rsid w:val="0032353B"/>
    <w:rsid w:val="00324080"/>
    <w:rsid w:val="00325FF7"/>
    <w:rsid w:val="00331513"/>
    <w:rsid w:val="00335666"/>
    <w:rsid w:val="0033659D"/>
    <w:rsid w:val="00337C24"/>
    <w:rsid w:val="003519B6"/>
    <w:rsid w:val="0035464B"/>
    <w:rsid w:val="00354BAD"/>
    <w:rsid w:val="0035515B"/>
    <w:rsid w:val="00360A93"/>
    <w:rsid w:val="00360AC1"/>
    <w:rsid w:val="00366340"/>
    <w:rsid w:val="00375ABF"/>
    <w:rsid w:val="00376DE1"/>
    <w:rsid w:val="00380F69"/>
    <w:rsid w:val="00384821"/>
    <w:rsid w:val="00384C7E"/>
    <w:rsid w:val="00393DF5"/>
    <w:rsid w:val="0039559E"/>
    <w:rsid w:val="0039689A"/>
    <w:rsid w:val="003A1112"/>
    <w:rsid w:val="003A2F78"/>
    <w:rsid w:val="003A35AF"/>
    <w:rsid w:val="003A49FD"/>
    <w:rsid w:val="003A5F65"/>
    <w:rsid w:val="003B3772"/>
    <w:rsid w:val="003B77E0"/>
    <w:rsid w:val="003D14C0"/>
    <w:rsid w:val="003D595B"/>
    <w:rsid w:val="003E1367"/>
    <w:rsid w:val="003E22B3"/>
    <w:rsid w:val="003E3938"/>
    <w:rsid w:val="003E466E"/>
    <w:rsid w:val="003E4DD1"/>
    <w:rsid w:val="00403269"/>
    <w:rsid w:val="00406769"/>
    <w:rsid w:val="004113BD"/>
    <w:rsid w:val="00413F0A"/>
    <w:rsid w:val="0041629F"/>
    <w:rsid w:val="00417E31"/>
    <w:rsid w:val="00420033"/>
    <w:rsid w:val="00426670"/>
    <w:rsid w:val="00427BEE"/>
    <w:rsid w:val="00431847"/>
    <w:rsid w:val="004319A3"/>
    <w:rsid w:val="0043291E"/>
    <w:rsid w:val="00436841"/>
    <w:rsid w:val="0044297C"/>
    <w:rsid w:val="00450F8E"/>
    <w:rsid w:val="004516EA"/>
    <w:rsid w:val="00457E91"/>
    <w:rsid w:val="004618A9"/>
    <w:rsid w:val="00461F6D"/>
    <w:rsid w:val="0046294B"/>
    <w:rsid w:val="00465319"/>
    <w:rsid w:val="00465A01"/>
    <w:rsid w:val="004678E1"/>
    <w:rsid w:val="00476463"/>
    <w:rsid w:val="00495704"/>
    <w:rsid w:val="00497825"/>
    <w:rsid w:val="004A09CF"/>
    <w:rsid w:val="004A5688"/>
    <w:rsid w:val="004A6186"/>
    <w:rsid w:val="004B2102"/>
    <w:rsid w:val="004B34F6"/>
    <w:rsid w:val="004B5EA4"/>
    <w:rsid w:val="004C1423"/>
    <w:rsid w:val="004D1856"/>
    <w:rsid w:val="004D4F7D"/>
    <w:rsid w:val="004D5CCF"/>
    <w:rsid w:val="004E471A"/>
    <w:rsid w:val="004E6372"/>
    <w:rsid w:val="004F5A21"/>
    <w:rsid w:val="004F75DE"/>
    <w:rsid w:val="004F78E6"/>
    <w:rsid w:val="0050224A"/>
    <w:rsid w:val="005131DA"/>
    <w:rsid w:val="0051730E"/>
    <w:rsid w:val="00522645"/>
    <w:rsid w:val="00525F2A"/>
    <w:rsid w:val="00531546"/>
    <w:rsid w:val="00537376"/>
    <w:rsid w:val="005439E6"/>
    <w:rsid w:val="005461E0"/>
    <w:rsid w:val="00546C06"/>
    <w:rsid w:val="00552CB2"/>
    <w:rsid w:val="00553BCB"/>
    <w:rsid w:val="0055402D"/>
    <w:rsid w:val="00554DC3"/>
    <w:rsid w:val="005552B4"/>
    <w:rsid w:val="00570B98"/>
    <w:rsid w:val="005735C4"/>
    <w:rsid w:val="005741D7"/>
    <w:rsid w:val="00577952"/>
    <w:rsid w:val="00580B40"/>
    <w:rsid w:val="00581D37"/>
    <w:rsid w:val="005844F6"/>
    <w:rsid w:val="005856A8"/>
    <w:rsid w:val="00593F82"/>
    <w:rsid w:val="005951CF"/>
    <w:rsid w:val="0059787A"/>
    <w:rsid w:val="0059792E"/>
    <w:rsid w:val="00597F21"/>
    <w:rsid w:val="005A1756"/>
    <w:rsid w:val="005A278A"/>
    <w:rsid w:val="005A6E15"/>
    <w:rsid w:val="005A746D"/>
    <w:rsid w:val="005C261A"/>
    <w:rsid w:val="005D1544"/>
    <w:rsid w:val="005D1D0D"/>
    <w:rsid w:val="005D4C12"/>
    <w:rsid w:val="005D6B59"/>
    <w:rsid w:val="005E0AA6"/>
    <w:rsid w:val="005E5120"/>
    <w:rsid w:val="005E76AE"/>
    <w:rsid w:val="005F49EA"/>
    <w:rsid w:val="005F5A6D"/>
    <w:rsid w:val="005F603E"/>
    <w:rsid w:val="005F6A15"/>
    <w:rsid w:val="00600BBE"/>
    <w:rsid w:val="0060161C"/>
    <w:rsid w:val="006038DC"/>
    <w:rsid w:val="00603F90"/>
    <w:rsid w:val="00610520"/>
    <w:rsid w:val="00612AC1"/>
    <w:rsid w:val="00613BCC"/>
    <w:rsid w:val="00614C7B"/>
    <w:rsid w:val="00617E75"/>
    <w:rsid w:val="00620CCF"/>
    <w:rsid w:val="00621C8E"/>
    <w:rsid w:val="00622AF5"/>
    <w:rsid w:val="006303E6"/>
    <w:rsid w:val="006315DF"/>
    <w:rsid w:val="0063533A"/>
    <w:rsid w:val="00637D7C"/>
    <w:rsid w:val="00642C78"/>
    <w:rsid w:val="00644637"/>
    <w:rsid w:val="006464EF"/>
    <w:rsid w:val="00646889"/>
    <w:rsid w:val="006473C7"/>
    <w:rsid w:val="00651406"/>
    <w:rsid w:val="00656C38"/>
    <w:rsid w:val="00657D78"/>
    <w:rsid w:val="00661882"/>
    <w:rsid w:val="00661CB3"/>
    <w:rsid w:val="00661ED2"/>
    <w:rsid w:val="006704E0"/>
    <w:rsid w:val="00675E61"/>
    <w:rsid w:val="00681CAD"/>
    <w:rsid w:val="00686457"/>
    <w:rsid w:val="00691D46"/>
    <w:rsid w:val="00695EFC"/>
    <w:rsid w:val="00696BD4"/>
    <w:rsid w:val="00696BF8"/>
    <w:rsid w:val="006A1F11"/>
    <w:rsid w:val="006A2594"/>
    <w:rsid w:val="006A30CB"/>
    <w:rsid w:val="006A3943"/>
    <w:rsid w:val="006A39C8"/>
    <w:rsid w:val="006A7595"/>
    <w:rsid w:val="006B44A6"/>
    <w:rsid w:val="006C26C8"/>
    <w:rsid w:val="006C4DDD"/>
    <w:rsid w:val="006D1DE6"/>
    <w:rsid w:val="006D1F25"/>
    <w:rsid w:val="006D695A"/>
    <w:rsid w:val="006E1392"/>
    <w:rsid w:val="006E1579"/>
    <w:rsid w:val="006E2DC1"/>
    <w:rsid w:val="006F4726"/>
    <w:rsid w:val="006F5777"/>
    <w:rsid w:val="00700742"/>
    <w:rsid w:val="0070516D"/>
    <w:rsid w:val="00707D98"/>
    <w:rsid w:val="0072312C"/>
    <w:rsid w:val="00724514"/>
    <w:rsid w:val="00725ECC"/>
    <w:rsid w:val="00731F1E"/>
    <w:rsid w:val="00732CC9"/>
    <w:rsid w:val="0073422A"/>
    <w:rsid w:val="00737969"/>
    <w:rsid w:val="00750D3D"/>
    <w:rsid w:val="00753C55"/>
    <w:rsid w:val="007547A1"/>
    <w:rsid w:val="00754A89"/>
    <w:rsid w:val="0076391A"/>
    <w:rsid w:val="00765F7B"/>
    <w:rsid w:val="00766CED"/>
    <w:rsid w:val="007774ED"/>
    <w:rsid w:val="00781EBC"/>
    <w:rsid w:val="0078759D"/>
    <w:rsid w:val="00791E07"/>
    <w:rsid w:val="007921B1"/>
    <w:rsid w:val="007A2C81"/>
    <w:rsid w:val="007A4048"/>
    <w:rsid w:val="007A4E4A"/>
    <w:rsid w:val="007A70D2"/>
    <w:rsid w:val="007A721C"/>
    <w:rsid w:val="007B115A"/>
    <w:rsid w:val="007B716B"/>
    <w:rsid w:val="007B7E29"/>
    <w:rsid w:val="007C08FC"/>
    <w:rsid w:val="007C667F"/>
    <w:rsid w:val="007D1B21"/>
    <w:rsid w:val="007D33C6"/>
    <w:rsid w:val="007D717A"/>
    <w:rsid w:val="007E5E0B"/>
    <w:rsid w:val="007E79E0"/>
    <w:rsid w:val="007F13CD"/>
    <w:rsid w:val="007F3B49"/>
    <w:rsid w:val="00801DC5"/>
    <w:rsid w:val="00801DEC"/>
    <w:rsid w:val="00802A7E"/>
    <w:rsid w:val="00813729"/>
    <w:rsid w:val="00814F26"/>
    <w:rsid w:val="00815B74"/>
    <w:rsid w:val="00815E4E"/>
    <w:rsid w:val="008178C8"/>
    <w:rsid w:val="00821879"/>
    <w:rsid w:val="00830A51"/>
    <w:rsid w:val="00830C0C"/>
    <w:rsid w:val="008314D6"/>
    <w:rsid w:val="008455B8"/>
    <w:rsid w:val="008523F7"/>
    <w:rsid w:val="0085287B"/>
    <w:rsid w:val="00862FE9"/>
    <w:rsid w:val="00863095"/>
    <w:rsid w:val="0086494E"/>
    <w:rsid w:val="00866542"/>
    <w:rsid w:val="00875BD9"/>
    <w:rsid w:val="008762F3"/>
    <w:rsid w:val="00880FD3"/>
    <w:rsid w:val="00881B2F"/>
    <w:rsid w:val="008820EA"/>
    <w:rsid w:val="00882DB1"/>
    <w:rsid w:val="008873AC"/>
    <w:rsid w:val="00893B43"/>
    <w:rsid w:val="00894685"/>
    <w:rsid w:val="00895E53"/>
    <w:rsid w:val="00897E3D"/>
    <w:rsid w:val="008A13A8"/>
    <w:rsid w:val="008A7DD3"/>
    <w:rsid w:val="008B03C8"/>
    <w:rsid w:val="008B13D5"/>
    <w:rsid w:val="008B178F"/>
    <w:rsid w:val="008B205D"/>
    <w:rsid w:val="008C141D"/>
    <w:rsid w:val="008C2A7E"/>
    <w:rsid w:val="008C6ECE"/>
    <w:rsid w:val="008D140E"/>
    <w:rsid w:val="008D2C8F"/>
    <w:rsid w:val="008D6B21"/>
    <w:rsid w:val="008F0EC2"/>
    <w:rsid w:val="008F6874"/>
    <w:rsid w:val="0090523C"/>
    <w:rsid w:val="00907352"/>
    <w:rsid w:val="00910969"/>
    <w:rsid w:val="00913258"/>
    <w:rsid w:val="00913523"/>
    <w:rsid w:val="00925C74"/>
    <w:rsid w:val="00933D6E"/>
    <w:rsid w:val="00936B23"/>
    <w:rsid w:val="00940B98"/>
    <w:rsid w:val="0094335C"/>
    <w:rsid w:val="00944CF7"/>
    <w:rsid w:val="00945B07"/>
    <w:rsid w:val="00945ED6"/>
    <w:rsid w:val="0095575F"/>
    <w:rsid w:val="00956CD9"/>
    <w:rsid w:val="00956FE7"/>
    <w:rsid w:val="00963ECE"/>
    <w:rsid w:val="00965E86"/>
    <w:rsid w:val="00966E5B"/>
    <w:rsid w:val="009739AE"/>
    <w:rsid w:val="00977070"/>
    <w:rsid w:val="0098194D"/>
    <w:rsid w:val="00982268"/>
    <w:rsid w:val="0098369B"/>
    <w:rsid w:val="00984FD1"/>
    <w:rsid w:val="009956EB"/>
    <w:rsid w:val="00995A17"/>
    <w:rsid w:val="00996B7F"/>
    <w:rsid w:val="009A2034"/>
    <w:rsid w:val="009A696E"/>
    <w:rsid w:val="009B1767"/>
    <w:rsid w:val="009B3151"/>
    <w:rsid w:val="009B7156"/>
    <w:rsid w:val="009C0D9E"/>
    <w:rsid w:val="009D7031"/>
    <w:rsid w:val="009E465B"/>
    <w:rsid w:val="009E77ED"/>
    <w:rsid w:val="009F0501"/>
    <w:rsid w:val="009F0DE9"/>
    <w:rsid w:val="009F4022"/>
    <w:rsid w:val="00A00CF4"/>
    <w:rsid w:val="00A044E7"/>
    <w:rsid w:val="00A07199"/>
    <w:rsid w:val="00A11B44"/>
    <w:rsid w:val="00A1768E"/>
    <w:rsid w:val="00A233B1"/>
    <w:rsid w:val="00A2524E"/>
    <w:rsid w:val="00A2533E"/>
    <w:rsid w:val="00A3002B"/>
    <w:rsid w:val="00A31807"/>
    <w:rsid w:val="00A35702"/>
    <w:rsid w:val="00A3649E"/>
    <w:rsid w:val="00A36F8B"/>
    <w:rsid w:val="00A42036"/>
    <w:rsid w:val="00A4246F"/>
    <w:rsid w:val="00A42BAB"/>
    <w:rsid w:val="00A449AA"/>
    <w:rsid w:val="00A501A2"/>
    <w:rsid w:val="00A50AAB"/>
    <w:rsid w:val="00A53715"/>
    <w:rsid w:val="00A55803"/>
    <w:rsid w:val="00A611D7"/>
    <w:rsid w:val="00A62C5A"/>
    <w:rsid w:val="00A62E22"/>
    <w:rsid w:val="00A63412"/>
    <w:rsid w:val="00A8430D"/>
    <w:rsid w:val="00A85211"/>
    <w:rsid w:val="00A868BD"/>
    <w:rsid w:val="00A95118"/>
    <w:rsid w:val="00A971D7"/>
    <w:rsid w:val="00AA3128"/>
    <w:rsid w:val="00AA3B6A"/>
    <w:rsid w:val="00AA7CF4"/>
    <w:rsid w:val="00AB109B"/>
    <w:rsid w:val="00AB459E"/>
    <w:rsid w:val="00AC521A"/>
    <w:rsid w:val="00AC7573"/>
    <w:rsid w:val="00AD5AFE"/>
    <w:rsid w:val="00AE38DE"/>
    <w:rsid w:val="00AE3FBF"/>
    <w:rsid w:val="00AF241C"/>
    <w:rsid w:val="00AF2F31"/>
    <w:rsid w:val="00AF5790"/>
    <w:rsid w:val="00AF6009"/>
    <w:rsid w:val="00AF74E2"/>
    <w:rsid w:val="00B01063"/>
    <w:rsid w:val="00B1305D"/>
    <w:rsid w:val="00B13478"/>
    <w:rsid w:val="00B22304"/>
    <w:rsid w:val="00B225F6"/>
    <w:rsid w:val="00B23667"/>
    <w:rsid w:val="00B24428"/>
    <w:rsid w:val="00B27A7A"/>
    <w:rsid w:val="00B31DDE"/>
    <w:rsid w:val="00B32502"/>
    <w:rsid w:val="00B32DF3"/>
    <w:rsid w:val="00B3438D"/>
    <w:rsid w:val="00B34732"/>
    <w:rsid w:val="00B34AC4"/>
    <w:rsid w:val="00B359FD"/>
    <w:rsid w:val="00B406CD"/>
    <w:rsid w:val="00B42622"/>
    <w:rsid w:val="00B45530"/>
    <w:rsid w:val="00B50A12"/>
    <w:rsid w:val="00B5263D"/>
    <w:rsid w:val="00B53771"/>
    <w:rsid w:val="00B54407"/>
    <w:rsid w:val="00B71C08"/>
    <w:rsid w:val="00B72DB0"/>
    <w:rsid w:val="00B92966"/>
    <w:rsid w:val="00BA0510"/>
    <w:rsid w:val="00BA3EF8"/>
    <w:rsid w:val="00BA40CA"/>
    <w:rsid w:val="00BB10B4"/>
    <w:rsid w:val="00BB7BDD"/>
    <w:rsid w:val="00BC1F97"/>
    <w:rsid w:val="00BC5D6F"/>
    <w:rsid w:val="00BD0C37"/>
    <w:rsid w:val="00BD2AC9"/>
    <w:rsid w:val="00BD2AF4"/>
    <w:rsid w:val="00BD2C1F"/>
    <w:rsid w:val="00BD42B9"/>
    <w:rsid w:val="00BE5DFF"/>
    <w:rsid w:val="00BF5FCA"/>
    <w:rsid w:val="00C00BF1"/>
    <w:rsid w:val="00C07022"/>
    <w:rsid w:val="00C15737"/>
    <w:rsid w:val="00C1728E"/>
    <w:rsid w:val="00C240D5"/>
    <w:rsid w:val="00C241A2"/>
    <w:rsid w:val="00C2504B"/>
    <w:rsid w:val="00C25267"/>
    <w:rsid w:val="00C3148C"/>
    <w:rsid w:val="00C366A2"/>
    <w:rsid w:val="00C431B1"/>
    <w:rsid w:val="00C454F4"/>
    <w:rsid w:val="00C466BA"/>
    <w:rsid w:val="00C467F0"/>
    <w:rsid w:val="00C54886"/>
    <w:rsid w:val="00C54B82"/>
    <w:rsid w:val="00C5654B"/>
    <w:rsid w:val="00C75A1B"/>
    <w:rsid w:val="00C77DF7"/>
    <w:rsid w:val="00C77E0E"/>
    <w:rsid w:val="00C802E3"/>
    <w:rsid w:val="00C84F36"/>
    <w:rsid w:val="00C90E7C"/>
    <w:rsid w:val="00C9476D"/>
    <w:rsid w:val="00CA143E"/>
    <w:rsid w:val="00CA4EA9"/>
    <w:rsid w:val="00CA5416"/>
    <w:rsid w:val="00CB1070"/>
    <w:rsid w:val="00CB7BA9"/>
    <w:rsid w:val="00CD052C"/>
    <w:rsid w:val="00CD143D"/>
    <w:rsid w:val="00CD169D"/>
    <w:rsid w:val="00CD6FBB"/>
    <w:rsid w:val="00CE3A85"/>
    <w:rsid w:val="00CF0178"/>
    <w:rsid w:val="00CF2B83"/>
    <w:rsid w:val="00CF4BD9"/>
    <w:rsid w:val="00D009B7"/>
    <w:rsid w:val="00D10B9A"/>
    <w:rsid w:val="00D12183"/>
    <w:rsid w:val="00D138B0"/>
    <w:rsid w:val="00D152F9"/>
    <w:rsid w:val="00D163C9"/>
    <w:rsid w:val="00D16D00"/>
    <w:rsid w:val="00D17324"/>
    <w:rsid w:val="00D26081"/>
    <w:rsid w:val="00D27B68"/>
    <w:rsid w:val="00D31D00"/>
    <w:rsid w:val="00D33AA6"/>
    <w:rsid w:val="00D422D1"/>
    <w:rsid w:val="00D4395A"/>
    <w:rsid w:val="00D4674F"/>
    <w:rsid w:val="00D5094B"/>
    <w:rsid w:val="00D560E4"/>
    <w:rsid w:val="00D565AE"/>
    <w:rsid w:val="00D61FE4"/>
    <w:rsid w:val="00D62333"/>
    <w:rsid w:val="00D72AAF"/>
    <w:rsid w:val="00D7361C"/>
    <w:rsid w:val="00D77A2B"/>
    <w:rsid w:val="00D80DDF"/>
    <w:rsid w:val="00D818EE"/>
    <w:rsid w:val="00D95EE7"/>
    <w:rsid w:val="00DA248B"/>
    <w:rsid w:val="00DA7C39"/>
    <w:rsid w:val="00DC04E2"/>
    <w:rsid w:val="00DC2832"/>
    <w:rsid w:val="00DC2B7D"/>
    <w:rsid w:val="00DC2E34"/>
    <w:rsid w:val="00DC475C"/>
    <w:rsid w:val="00DD0F59"/>
    <w:rsid w:val="00DD6694"/>
    <w:rsid w:val="00DD73AC"/>
    <w:rsid w:val="00DD75C4"/>
    <w:rsid w:val="00DE0BF3"/>
    <w:rsid w:val="00DE2721"/>
    <w:rsid w:val="00DE56FF"/>
    <w:rsid w:val="00DE5823"/>
    <w:rsid w:val="00DE6AD3"/>
    <w:rsid w:val="00DF0101"/>
    <w:rsid w:val="00DF45D8"/>
    <w:rsid w:val="00DF7FE7"/>
    <w:rsid w:val="00E00249"/>
    <w:rsid w:val="00E077B0"/>
    <w:rsid w:val="00E11A09"/>
    <w:rsid w:val="00E13FF5"/>
    <w:rsid w:val="00E172BA"/>
    <w:rsid w:val="00E20941"/>
    <w:rsid w:val="00E20C0D"/>
    <w:rsid w:val="00E3028F"/>
    <w:rsid w:val="00E33155"/>
    <w:rsid w:val="00E36607"/>
    <w:rsid w:val="00E41D49"/>
    <w:rsid w:val="00E4394C"/>
    <w:rsid w:val="00E46E49"/>
    <w:rsid w:val="00E561F5"/>
    <w:rsid w:val="00E57D09"/>
    <w:rsid w:val="00E604CC"/>
    <w:rsid w:val="00E61227"/>
    <w:rsid w:val="00E624F8"/>
    <w:rsid w:val="00E62766"/>
    <w:rsid w:val="00E632D8"/>
    <w:rsid w:val="00E64131"/>
    <w:rsid w:val="00E6424D"/>
    <w:rsid w:val="00E713F3"/>
    <w:rsid w:val="00E7278B"/>
    <w:rsid w:val="00E85008"/>
    <w:rsid w:val="00E90D1A"/>
    <w:rsid w:val="00E9141C"/>
    <w:rsid w:val="00E92F91"/>
    <w:rsid w:val="00E95195"/>
    <w:rsid w:val="00EA6B19"/>
    <w:rsid w:val="00EB50C7"/>
    <w:rsid w:val="00EC0C97"/>
    <w:rsid w:val="00EC5327"/>
    <w:rsid w:val="00ED3425"/>
    <w:rsid w:val="00ED6104"/>
    <w:rsid w:val="00ED74F8"/>
    <w:rsid w:val="00EE352F"/>
    <w:rsid w:val="00EE5FA7"/>
    <w:rsid w:val="00EE79F2"/>
    <w:rsid w:val="00EE7B74"/>
    <w:rsid w:val="00EF0560"/>
    <w:rsid w:val="00EF7EC2"/>
    <w:rsid w:val="00F02088"/>
    <w:rsid w:val="00F124C2"/>
    <w:rsid w:val="00F1769F"/>
    <w:rsid w:val="00F25459"/>
    <w:rsid w:val="00F34798"/>
    <w:rsid w:val="00F34FF9"/>
    <w:rsid w:val="00F40126"/>
    <w:rsid w:val="00F435A8"/>
    <w:rsid w:val="00F52E8B"/>
    <w:rsid w:val="00F73D1B"/>
    <w:rsid w:val="00F74082"/>
    <w:rsid w:val="00F777BA"/>
    <w:rsid w:val="00F80E99"/>
    <w:rsid w:val="00F81F40"/>
    <w:rsid w:val="00F823D6"/>
    <w:rsid w:val="00F8589E"/>
    <w:rsid w:val="00F879EA"/>
    <w:rsid w:val="00F9446E"/>
    <w:rsid w:val="00FA24AA"/>
    <w:rsid w:val="00FA4176"/>
    <w:rsid w:val="00FB15FB"/>
    <w:rsid w:val="00FB6EC2"/>
    <w:rsid w:val="00FC49D8"/>
    <w:rsid w:val="00FD0D99"/>
    <w:rsid w:val="00FD1A5D"/>
    <w:rsid w:val="00FD493C"/>
    <w:rsid w:val="00FE0581"/>
    <w:rsid w:val="00FE76E1"/>
    <w:rsid w:val="00FF05AE"/>
    <w:rsid w:val="00FF6A01"/>
    <w:rsid w:val="00FF7CE3"/>
    <w:rsid w:val="00FF7D44"/>
    <w:rsid w:val="25CC4A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E4D2"/>
  <w15:chartTrackingRefBased/>
  <w15:docId w15:val="{C86D21C9-C6C7-4E2C-9D33-AD0CAC50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808"/>
    <w:rPr>
      <w:rFonts w:ascii="Nirmala UI" w:hAnsi="Nirmala U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13F3"/>
    <w:rPr>
      <w:color w:val="0563C1" w:themeColor="hyperlink"/>
      <w:u w:val="single"/>
    </w:rPr>
  </w:style>
  <w:style w:type="character" w:styleId="Kommentarzeichen">
    <w:name w:val="annotation reference"/>
    <w:basedOn w:val="Absatz-Standardschriftart"/>
    <w:uiPriority w:val="99"/>
    <w:semiHidden/>
    <w:unhideWhenUsed/>
    <w:rsid w:val="00BA3EF8"/>
    <w:rPr>
      <w:sz w:val="16"/>
      <w:szCs w:val="16"/>
    </w:rPr>
  </w:style>
  <w:style w:type="paragraph" w:styleId="Kommentartext">
    <w:name w:val="annotation text"/>
    <w:basedOn w:val="Standard"/>
    <w:link w:val="KommentartextZchn"/>
    <w:uiPriority w:val="99"/>
    <w:unhideWhenUsed/>
    <w:rsid w:val="00BA3EF8"/>
    <w:pPr>
      <w:spacing w:line="240" w:lineRule="auto"/>
    </w:pPr>
    <w:rPr>
      <w:sz w:val="20"/>
      <w:szCs w:val="20"/>
    </w:rPr>
  </w:style>
  <w:style w:type="character" w:customStyle="1" w:styleId="KommentartextZchn">
    <w:name w:val="Kommentartext Zchn"/>
    <w:basedOn w:val="Absatz-Standardschriftart"/>
    <w:link w:val="Kommentartext"/>
    <w:uiPriority w:val="99"/>
    <w:rsid w:val="00BA3EF8"/>
    <w:rPr>
      <w:rFonts w:ascii="Nirmala UI" w:hAnsi="Nirmala UI"/>
      <w:sz w:val="20"/>
      <w:szCs w:val="20"/>
    </w:rPr>
  </w:style>
  <w:style w:type="paragraph" w:styleId="Kommentarthema">
    <w:name w:val="annotation subject"/>
    <w:basedOn w:val="Kommentartext"/>
    <w:next w:val="Kommentartext"/>
    <w:link w:val="KommentarthemaZchn"/>
    <w:uiPriority w:val="99"/>
    <w:semiHidden/>
    <w:unhideWhenUsed/>
    <w:rsid w:val="00BA3EF8"/>
    <w:rPr>
      <w:b/>
      <w:bCs/>
    </w:rPr>
  </w:style>
  <w:style w:type="character" w:customStyle="1" w:styleId="KommentarthemaZchn">
    <w:name w:val="Kommentarthema Zchn"/>
    <w:basedOn w:val="KommentartextZchn"/>
    <w:link w:val="Kommentarthema"/>
    <w:uiPriority w:val="99"/>
    <w:semiHidden/>
    <w:rsid w:val="00BA3EF8"/>
    <w:rPr>
      <w:rFonts w:ascii="Nirmala UI" w:hAnsi="Nirmala UI"/>
      <w:b/>
      <w:bCs/>
      <w:sz w:val="20"/>
      <w:szCs w:val="20"/>
    </w:rPr>
  </w:style>
  <w:style w:type="character" w:styleId="NichtaufgelsteErwhnung">
    <w:name w:val="Unresolved Mention"/>
    <w:basedOn w:val="Absatz-Standardschriftart"/>
    <w:uiPriority w:val="99"/>
    <w:semiHidden/>
    <w:unhideWhenUsed/>
    <w:rsid w:val="000A59C0"/>
    <w:rPr>
      <w:color w:val="605E5C"/>
      <w:shd w:val="clear" w:color="auto" w:fill="E1DFDD"/>
    </w:rPr>
  </w:style>
  <w:style w:type="paragraph" w:styleId="berarbeitung">
    <w:name w:val="Revision"/>
    <w:hidden/>
    <w:uiPriority w:val="99"/>
    <w:semiHidden/>
    <w:rsid w:val="007A2C81"/>
    <w:pPr>
      <w:spacing w:after="0" w:line="240" w:lineRule="auto"/>
    </w:pPr>
    <w:rPr>
      <w:rFonts w:ascii="Nirmala UI" w:hAnsi="Nirmala UI"/>
    </w:rPr>
  </w:style>
  <w:style w:type="paragraph" w:styleId="Listenabsatz">
    <w:name w:val="List Paragraph"/>
    <w:basedOn w:val="Standard"/>
    <w:uiPriority w:val="34"/>
    <w:qFormat/>
    <w:rsid w:val="00996B7F"/>
    <w:pPr>
      <w:ind w:left="720"/>
      <w:contextualSpacing/>
    </w:pPr>
  </w:style>
  <w:style w:type="paragraph" w:styleId="Kopfzeile">
    <w:name w:val="header"/>
    <w:basedOn w:val="Standard"/>
    <w:link w:val="KopfzeileZchn"/>
    <w:uiPriority w:val="99"/>
    <w:unhideWhenUsed/>
    <w:rsid w:val="00457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E91"/>
    <w:rPr>
      <w:rFonts w:ascii="Nirmala UI" w:hAnsi="Nirmala UI"/>
    </w:rPr>
  </w:style>
  <w:style w:type="paragraph" w:styleId="Fuzeile">
    <w:name w:val="footer"/>
    <w:basedOn w:val="Standard"/>
    <w:link w:val="FuzeileZchn"/>
    <w:uiPriority w:val="99"/>
    <w:unhideWhenUsed/>
    <w:rsid w:val="00457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E91"/>
    <w:rPr>
      <w:rFonts w:ascii="Nirmala UI" w:hAnsi="Nirmala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218">
      <w:bodyDiv w:val="1"/>
      <w:marLeft w:val="0"/>
      <w:marRight w:val="0"/>
      <w:marTop w:val="0"/>
      <w:marBottom w:val="0"/>
      <w:divBdr>
        <w:top w:val="none" w:sz="0" w:space="0" w:color="auto"/>
        <w:left w:val="none" w:sz="0" w:space="0" w:color="auto"/>
        <w:bottom w:val="none" w:sz="0" w:space="0" w:color="auto"/>
        <w:right w:val="none" w:sz="0" w:space="0" w:color="auto"/>
      </w:divBdr>
      <w:divsChild>
        <w:div w:id="521820763">
          <w:marLeft w:val="0"/>
          <w:marRight w:val="0"/>
          <w:marTop w:val="0"/>
          <w:marBottom w:val="0"/>
          <w:divBdr>
            <w:top w:val="none" w:sz="0" w:space="0" w:color="auto"/>
            <w:left w:val="none" w:sz="0" w:space="0" w:color="auto"/>
            <w:bottom w:val="none" w:sz="0" w:space="0" w:color="auto"/>
            <w:right w:val="none" w:sz="0" w:space="0" w:color="auto"/>
          </w:divBdr>
        </w:div>
        <w:div w:id="1752968960">
          <w:marLeft w:val="0"/>
          <w:marRight w:val="0"/>
          <w:marTop w:val="0"/>
          <w:marBottom w:val="0"/>
          <w:divBdr>
            <w:top w:val="none" w:sz="0" w:space="0" w:color="auto"/>
            <w:left w:val="none" w:sz="0" w:space="0" w:color="auto"/>
            <w:bottom w:val="none" w:sz="0" w:space="0" w:color="auto"/>
            <w:right w:val="none" w:sz="0" w:space="0" w:color="auto"/>
          </w:divBdr>
        </w:div>
        <w:div w:id="715082204">
          <w:marLeft w:val="0"/>
          <w:marRight w:val="0"/>
          <w:marTop w:val="0"/>
          <w:marBottom w:val="0"/>
          <w:divBdr>
            <w:top w:val="none" w:sz="0" w:space="0" w:color="auto"/>
            <w:left w:val="none" w:sz="0" w:space="0" w:color="auto"/>
            <w:bottom w:val="none" w:sz="0" w:space="0" w:color="auto"/>
            <w:right w:val="none" w:sz="0" w:space="0" w:color="auto"/>
          </w:divBdr>
        </w:div>
        <w:div w:id="585498956">
          <w:marLeft w:val="0"/>
          <w:marRight w:val="0"/>
          <w:marTop w:val="0"/>
          <w:marBottom w:val="0"/>
          <w:divBdr>
            <w:top w:val="none" w:sz="0" w:space="0" w:color="auto"/>
            <w:left w:val="none" w:sz="0" w:space="0" w:color="auto"/>
            <w:bottom w:val="none" w:sz="0" w:space="0" w:color="auto"/>
            <w:right w:val="none" w:sz="0" w:space="0" w:color="auto"/>
          </w:divBdr>
        </w:div>
        <w:div w:id="1021736838">
          <w:marLeft w:val="0"/>
          <w:marRight w:val="0"/>
          <w:marTop w:val="0"/>
          <w:marBottom w:val="0"/>
          <w:divBdr>
            <w:top w:val="none" w:sz="0" w:space="0" w:color="auto"/>
            <w:left w:val="none" w:sz="0" w:space="0" w:color="auto"/>
            <w:bottom w:val="none" w:sz="0" w:space="0" w:color="auto"/>
            <w:right w:val="none" w:sz="0" w:space="0" w:color="auto"/>
          </w:divBdr>
        </w:div>
      </w:divsChild>
    </w:div>
    <w:div w:id="225575159">
      <w:bodyDiv w:val="1"/>
      <w:marLeft w:val="0"/>
      <w:marRight w:val="0"/>
      <w:marTop w:val="0"/>
      <w:marBottom w:val="0"/>
      <w:divBdr>
        <w:top w:val="none" w:sz="0" w:space="0" w:color="auto"/>
        <w:left w:val="none" w:sz="0" w:space="0" w:color="auto"/>
        <w:bottom w:val="none" w:sz="0" w:space="0" w:color="auto"/>
        <w:right w:val="none" w:sz="0" w:space="0" w:color="auto"/>
      </w:divBdr>
    </w:div>
    <w:div w:id="340931259">
      <w:bodyDiv w:val="1"/>
      <w:marLeft w:val="0"/>
      <w:marRight w:val="0"/>
      <w:marTop w:val="0"/>
      <w:marBottom w:val="0"/>
      <w:divBdr>
        <w:top w:val="none" w:sz="0" w:space="0" w:color="auto"/>
        <w:left w:val="none" w:sz="0" w:space="0" w:color="auto"/>
        <w:bottom w:val="none" w:sz="0" w:space="0" w:color="auto"/>
        <w:right w:val="none" w:sz="0" w:space="0" w:color="auto"/>
      </w:divBdr>
    </w:div>
    <w:div w:id="652032199">
      <w:bodyDiv w:val="1"/>
      <w:marLeft w:val="0"/>
      <w:marRight w:val="0"/>
      <w:marTop w:val="0"/>
      <w:marBottom w:val="0"/>
      <w:divBdr>
        <w:top w:val="none" w:sz="0" w:space="0" w:color="auto"/>
        <w:left w:val="none" w:sz="0" w:space="0" w:color="auto"/>
        <w:bottom w:val="none" w:sz="0" w:space="0" w:color="auto"/>
        <w:right w:val="none" w:sz="0" w:space="0" w:color="auto"/>
      </w:divBdr>
    </w:div>
    <w:div w:id="1046835130">
      <w:bodyDiv w:val="1"/>
      <w:marLeft w:val="0"/>
      <w:marRight w:val="0"/>
      <w:marTop w:val="0"/>
      <w:marBottom w:val="0"/>
      <w:divBdr>
        <w:top w:val="none" w:sz="0" w:space="0" w:color="auto"/>
        <w:left w:val="none" w:sz="0" w:space="0" w:color="auto"/>
        <w:bottom w:val="none" w:sz="0" w:space="0" w:color="auto"/>
        <w:right w:val="none" w:sz="0" w:space="0" w:color="auto"/>
      </w:divBdr>
      <w:divsChild>
        <w:div w:id="687802207">
          <w:marLeft w:val="0"/>
          <w:marRight w:val="0"/>
          <w:marTop w:val="0"/>
          <w:marBottom w:val="0"/>
          <w:divBdr>
            <w:top w:val="none" w:sz="0" w:space="0" w:color="auto"/>
            <w:left w:val="none" w:sz="0" w:space="0" w:color="auto"/>
            <w:bottom w:val="none" w:sz="0" w:space="0" w:color="auto"/>
            <w:right w:val="none" w:sz="0" w:space="0" w:color="auto"/>
          </w:divBdr>
        </w:div>
        <w:div w:id="1332835590">
          <w:marLeft w:val="0"/>
          <w:marRight w:val="0"/>
          <w:marTop w:val="0"/>
          <w:marBottom w:val="0"/>
          <w:divBdr>
            <w:top w:val="none" w:sz="0" w:space="0" w:color="auto"/>
            <w:left w:val="none" w:sz="0" w:space="0" w:color="auto"/>
            <w:bottom w:val="none" w:sz="0" w:space="0" w:color="auto"/>
            <w:right w:val="none" w:sz="0" w:space="0" w:color="auto"/>
          </w:divBdr>
        </w:div>
        <w:div w:id="17436020">
          <w:marLeft w:val="0"/>
          <w:marRight w:val="0"/>
          <w:marTop w:val="0"/>
          <w:marBottom w:val="0"/>
          <w:divBdr>
            <w:top w:val="none" w:sz="0" w:space="0" w:color="auto"/>
            <w:left w:val="none" w:sz="0" w:space="0" w:color="auto"/>
            <w:bottom w:val="none" w:sz="0" w:space="0" w:color="auto"/>
            <w:right w:val="none" w:sz="0" w:space="0" w:color="auto"/>
          </w:divBdr>
        </w:div>
        <w:div w:id="868641469">
          <w:marLeft w:val="0"/>
          <w:marRight w:val="0"/>
          <w:marTop w:val="0"/>
          <w:marBottom w:val="0"/>
          <w:divBdr>
            <w:top w:val="none" w:sz="0" w:space="0" w:color="auto"/>
            <w:left w:val="none" w:sz="0" w:space="0" w:color="auto"/>
            <w:bottom w:val="none" w:sz="0" w:space="0" w:color="auto"/>
            <w:right w:val="none" w:sz="0" w:space="0" w:color="auto"/>
          </w:divBdr>
        </w:div>
        <w:div w:id="2118713656">
          <w:marLeft w:val="0"/>
          <w:marRight w:val="0"/>
          <w:marTop w:val="0"/>
          <w:marBottom w:val="0"/>
          <w:divBdr>
            <w:top w:val="none" w:sz="0" w:space="0" w:color="auto"/>
            <w:left w:val="none" w:sz="0" w:space="0" w:color="auto"/>
            <w:bottom w:val="none" w:sz="0" w:space="0" w:color="auto"/>
            <w:right w:val="none" w:sz="0" w:space="0" w:color="auto"/>
          </w:divBdr>
        </w:div>
      </w:divsChild>
    </w:div>
    <w:div w:id="1917324467">
      <w:bodyDiv w:val="1"/>
      <w:marLeft w:val="0"/>
      <w:marRight w:val="0"/>
      <w:marTop w:val="0"/>
      <w:marBottom w:val="0"/>
      <w:divBdr>
        <w:top w:val="none" w:sz="0" w:space="0" w:color="auto"/>
        <w:left w:val="none" w:sz="0" w:space="0" w:color="auto"/>
        <w:bottom w:val="none" w:sz="0" w:space="0" w:color="auto"/>
        <w:right w:val="none" w:sz="0" w:space="0" w:color="auto"/>
      </w:divBdr>
    </w:div>
    <w:div w:id="1968465143">
      <w:bodyDiv w:val="1"/>
      <w:marLeft w:val="0"/>
      <w:marRight w:val="0"/>
      <w:marTop w:val="0"/>
      <w:marBottom w:val="0"/>
      <w:divBdr>
        <w:top w:val="none" w:sz="0" w:space="0" w:color="auto"/>
        <w:left w:val="none" w:sz="0" w:space="0" w:color="auto"/>
        <w:bottom w:val="none" w:sz="0" w:space="0" w:color="auto"/>
        <w:right w:val="none" w:sz="0" w:space="0" w:color="auto"/>
      </w:divBdr>
    </w:div>
    <w:div w:id="19894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beat@schoessler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connector.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D3655-3BF5-40F4-9DA5-81E49784E40D}">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2.xml><?xml version="1.0" encoding="utf-8"?>
<ds:datastoreItem xmlns:ds="http://schemas.openxmlformats.org/officeDocument/2006/customXml" ds:itemID="{9470C09E-1ECB-41B5-9F38-138FB80EEEEA}">
  <ds:schemaRefs>
    <ds:schemaRef ds:uri="http://schemas.openxmlformats.org/officeDocument/2006/bibliography"/>
  </ds:schemaRefs>
</ds:datastoreItem>
</file>

<file path=customXml/itemProps3.xml><?xml version="1.0" encoding="utf-8"?>
<ds:datastoreItem xmlns:ds="http://schemas.openxmlformats.org/officeDocument/2006/customXml" ds:itemID="{31F8BC86-450A-45E3-8ABD-BB5DB68C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A8695-78B2-443D-AD61-18648887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Katrin</dc:creator>
  <cp:keywords/>
  <dc:description/>
  <cp:lastModifiedBy>Gunther Schunk</cp:lastModifiedBy>
  <cp:revision>4</cp:revision>
  <cp:lastPrinted>2025-03-27T08:56:00Z</cp:lastPrinted>
  <dcterms:created xsi:type="dcterms:W3CDTF">2025-03-27T10:16:00Z</dcterms:created>
  <dcterms:modified xsi:type="dcterms:W3CDTF">2025-03-27T14:01:00Z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